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2B99ED" w14:textId="77777777" w:rsidR="00D40FF1" w:rsidRPr="00052B73" w:rsidRDefault="00D40FF1" w:rsidP="00D40FF1">
      <w:pPr>
        <w:jc w:val="center"/>
        <w:rPr>
          <w:rFonts w:ascii="黑体" w:eastAsia="黑体" w:hAnsi="宋体" w:cs="宋体"/>
          <w:b/>
          <w:color w:val="000000"/>
          <w:kern w:val="0"/>
          <w:sz w:val="28"/>
          <w:szCs w:val="28"/>
        </w:rPr>
      </w:pPr>
      <w:r w:rsidRPr="00052B73">
        <w:rPr>
          <w:rFonts w:ascii="黑体" w:eastAsia="黑体" w:hAnsi="宋体" w:cs="宋体" w:hint="eastAsia"/>
          <w:b/>
          <w:color w:val="000000"/>
          <w:kern w:val="0"/>
          <w:sz w:val="28"/>
          <w:szCs w:val="28"/>
        </w:rPr>
        <w:t>期货交易风险说明书</w:t>
      </w:r>
    </w:p>
    <w:p w14:paraId="20BCF02B" w14:textId="0E95D411" w:rsidR="00D40FF1" w:rsidRPr="00052B73" w:rsidRDefault="00D40FF1" w:rsidP="00D40FF1">
      <w:pPr>
        <w:jc w:val="center"/>
        <w:rPr>
          <w:rFonts w:ascii="黑体" w:eastAsia="黑体" w:hAnsi="宋体" w:cs="宋体"/>
          <w:b/>
          <w:color w:val="000000"/>
          <w:kern w:val="0"/>
          <w:sz w:val="28"/>
          <w:szCs w:val="28"/>
        </w:rPr>
      </w:pPr>
      <w:r w:rsidRPr="00052B73">
        <w:rPr>
          <w:rFonts w:ascii="黑体" w:eastAsia="黑体" w:hAnsi="宋体" w:cs="宋体" w:hint="eastAsia"/>
          <w:b/>
          <w:color w:val="000000"/>
          <w:kern w:val="0"/>
          <w:sz w:val="28"/>
          <w:szCs w:val="28"/>
        </w:rPr>
        <w:t>市场风险莫测</w:t>
      </w:r>
      <w:r w:rsidR="007E731B">
        <w:rPr>
          <w:rFonts w:ascii="黑体" w:eastAsia="黑体" w:hAnsi="宋体" w:cs="宋体"/>
          <w:b/>
          <w:color w:val="000000"/>
          <w:kern w:val="0"/>
          <w:sz w:val="28"/>
          <w:szCs w:val="28"/>
        </w:rPr>
        <w:t xml:space="preserve">   </w:t>
      </w:r>
      <w:r w:rsidRPr="00052B73">
        <w:rPr>
          <w:rFonts w:ascii="黑体" w:eastAsia="黑体" w:hAnsi="宋体" w:cs="宋体" w:hint="eastAsia"/>
          <w:b/>
          <w:color w:val="000000"/>
          <w:kern w:val="0"/>
          <w:sz w:val="28"/>
          <w:szCs w:val="28"/>
        </w:rPr>
        <w:t>务请谨慎从事</w:t>
      </w:r>
    </w:p>
    <w:p w14:paraId="0B5657A6" w14:textId="77777777" w:rsidR="00D40FF1" w:rsidRPr="00BE78F3" w:rsidRDefault="00D40FF1" w:rsidP="00D40FF1">
      <w:pPr>
        <w:adjustRightInd w:val="0"/>
        <w:snapToGrid w:val="0"/>
        <w:rPr>
          <w:rFonts w:ascii="黑体" w:eastAsia="黑体" w:hAnsi="宋体"/>
          <w:b/>
          <w:bCs/>
          <w:color w:val="000000"/>
          <w:sz w:val="24"/>
        </w:rPr>
      </w:pPr>
      <w:r w:rsidRPr="00BE78F3">
        <w:rPr>
          <w:rFonts w:ascii="黑体" w:eastAsia="黑体" w:hAnsi="宋体" w:hint="eastAsia"/>
          <w:b/>
          <w:bCs/>
          <w:color w:val="000000"/>
          <w:sz w:val="24"/>
        </w:rPr>
        <w:t>尊敬的客户：</w:t>
      </w:r>
    </w:p>
    <w:p w14:paraId="0A6D2D5C" w14:textId="77777777" w:rsidR="00D40FF1" w:rsidRPr="00D40FF1" w:rsidRDefault="00D40FF1" w:rsidP="00D40FF1">
      <w:pPr>
        <w:adjustRightInd w:val="0"/>
        <w:snapToGrid w:val="0"/>
        <w:ind w:firstLineChars="200" w:firstLine="480"/>
        <w:rPr>
          <w:rFonts w:ascii="黑体" w:eastAsia="黑体" w:hAnsi="宋体"/>
          <w:bCs/>
          <w:color w:val="000000"/>
          <w:sz w:val="24"/>
        </w:rPr>
      </w:pPr>
      <w:r w:rsidRPr="00D40FF1">
        <w:rPr>
          <w:rFonts w:ascii="黑体" w:eastAsia="黑体" w:hAnsi="宋体" w:hint="eastAsia"/>
          <w:bCs/>
          <w:color w:val="000000"/>
          <w:sz w:val="24"/>
        </w:rPr>
        <w:t>根据中国证监会的规定，现向您提供本《期货交易风险说明书》。</w:t>
      </w:r>
      <w:r w:rsidRPr="00D40FF1">
        <w:rPr>
          <w:rFonts w:ascii="黑体" w:eastAsia="黑体" w:hAnsi="宋体"/>
          <w:bCs/>
          <w:color w:val="000000"/>
          <w:sz w:val="24"/>
        </w:rPr>
        <w:t>本</w:t>
      </w:r>
      <w:r w:rsidRPr="00D40FF1">
        <w:rPr>
          <w:rFonts w:ascii="黑体" w:eastAsia="黑体" w:hAnsi="宋体" w:hint="eastAsia"/>
          <w:bCs/>
          <w:color w:val="000000"/>
          <w:sz w:val="24"/>
        </w:rPr>
        <w:t>说明书</w:t>
      </w:r>
      <w:r w:rsidRPr="00D40FF1">
        <w:rPr>
          <w:rFonts w:ascii="黑体" w:eastAsia="黑体" w:hAnsi="宋体"/>
          <w:bCs/>
          <w:color w:val="000000"/>
          <w:sz w:val="24"/>
        </w:rPr>
        <w:t>所称期货交易，是指采用公开的集中交易方式或者国务院期货监督管理机构批准的其他方式进行的以期货合约或者期权合约为交易标的</w:t>
      </w:r>
      <w:proofErr w:type="gramStart"/>
      <w:r w:rsidRPr="00D40FF1">
        <w:rPr>
          <w:rFonts w:ascii="黑体" w:eastAsia="黑体" w:hAnsi="宋体"/>
          <w:bCs/>
          <w:color w:val="000000"/>
          <w:sz w:val="24"/>
        </w:rPr>
        <w:t>的</w:t>
      </w:r>
      <w:proofErr w:type="gramEnd"/>
      <w:r w:rsidRPr="00D40FF1">
        <w:rPr>
          <w:rFonts w:ascii="黑体" w:eastAsia="黑体" w:hAnsi="宋体"/>
          <w:bCs/>
          <w:color w:val="000000"/>
          <w:sz w:val="24"/>
        </w:rPr>
        <w:t>交易活动。</w:t>
      </w:r>
      <w:r w:rsidRPr="00D40FF1">
        <w:rPr>
          <w:rFonts w:ascii="黑体" w:eastAsia="黑体" w:hAnsi="宋体" w:hint="eastAsia"/>
          <w:bCs/>
          <w:color w:val="000000"/>
          <w:sz w:val="24"/>
        </w:rPr>
        <w:t>您应当遵循“买卖自负”的金融市场原则，理解期货合约交易与期权合约交易的全部交易规则，认识</w:t>
      </w:r>
      <w:r w:rsidRPr="00D40FF1">
        <w:rPr>
          <w:rFonts w:ascii="黑体" w:eastAsia="黑体" w:hAnsi="宋体"/>
          <w:bCs/>
          <w:color w:val="000000"/>
          <w:sz w:val="24"/>
        </w:rPr>
        <w:t>期货交易</w:t>
      </w:r>
      <w:r w:rsidRPr="00D40FF1">
        <w:rPr>
          <w:rFonts w:ascii="黑体" w:eastAsia="黑体" w:hAnsi="宋体" w:hint="eastAsia"/>
          <w:bCs/>
          <w:color w:val="000000"/>
          <w:sz w:val="24"/>
        </w:rPr>
        <w:t>风险，自行承担交易结果。</w:t>
      </w:r>
    </w:p>
    <w:p w14:paraId="1971E2CA" w14:textId="77777777" w:rsidR="00D40FF1" w:rsidRPr="00D40FF1" w:rsidRDefault="00D40FF1" w:rsidP="00D40FF1">
      <w:pPr>
        <w:adjustRightInd w:val="0"/>
        <w:snapToGrid w:val="0"/>
        <w:ind w:firstLineChars="200" w:firstLine="480"/>
        <w:rPr>
          <w:rFonts w:ascii="黑体" w:eastAsia="黑体" w:hAnsi="宋体"/>
          <w:bCs/>
          <w:color w:val="000000"/>
          <w:sz w:val="24"/>
        </w:rPr>
      </w:pPr>
      <w:r w:rsidRPr="00D40FF1">
        <w:rPr>
          <w:rFonts w:ascii="黑体" w:eastAsia="黑体" w:hAnsi="宋体" w:hint="eastAsia"/>
          <w:bCs/>
          <w:color w:val="000000"/>
          <w:sz w:val="24"/>
        </w:rPr>
        <w:t>您在考虑是否进行期货交易时，应当明确以下几点：</w:t>
      </w:r>
    </w:p>
    <w:p w14:paraId="411613FC"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您应当充分了解到，期货合约交易采取保证金交易方式，具有杠杆性，带有高度的风险。相对较小的市场波动，可能使您产生巨大亏损，损失的总额可能超过您存放在期货公司的全部初始保证金以及追加</w:t>
      </w:r>
      <w:r w:rsidRPr="00D40FF1">
        <w:rPr>
          <w:rFonts w:ascii="黑体" w:eastAsia="黑体" w:hAnsi="宋体"/>
          <w:bCs/>
          <w:color w:val="000000"/>
          <w:sz w:val="24"/>
        </w:rPr>
        <w:t>保证金。</w:t>
      </w:r>
      <w:r w:rsidRPr="00D40FF1">
        <w:rPr>
          <w:rFonts w:ascii="黑体" w:eastAsia="黑体" w:hAnsi="宋体" w:hint="eastAsia"/>
          <w:bCs/>
          <w:color w:val="000000"/>
          <w:sz w:val="24"/>
        </w:rPr>
        <w:t>期权合约交易采取权利金和保证金的交易方式，如您购买期权合约可能没有任何收益，甚至损失全部投资；如您卖出期权合约，您可能发生巨额损失，这一损失可能远大于该期权的权利金，并可能超过您存放在期货公司的全部初始保证金以及追加</w:t>
      </w:r>
      <w:r w:rsidRPr="00D40FF1">
        <w:rPr>
          <w:rFonts w:ascii="黑体" w:eastAsia="黑体" w:hAnsi="宋体"/>
          <w:bCs/>
          <w:color w:val="000000"/>
          <w:sz w:val="24"/>
        </w:rPr>
        <w:t>保证金。</w:t>
      </w:r>
    </w:p>
    <w:p w14:paraId="070971A8"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您应当充分了解到，假如市场走势对您不利导致您的账户保证金不足时，期货公司会按照期货经纪合同约定的时间和方式通知您在</w:t>
      </w:r>
      <w:r w:rsidRPr="00D40FF1">
        <w:rPr>
          <w:rFonts w:ascii="黑体" w:eastAsia="黑体" w:hAnsi="宋体"/>
          <w:bCs/>
          <w:color w:val="000000"/>
          <w:sz w:val="24"/>
        </w:rPr>
        <w:t>规定时间内</w:t>
      </w:r>
      <w:r w:rsidRPr="00D40FF1">
        <w:rPr>
          <w:rFonts w:ascii="黑体" w:eastAsia="黑体" w:hAnsi="宋体" w:hint="eastAsia"/>
          <w:bCs/>
          <w:color w:val="000000"/>
          <w:sz w:val="24"/>
        </w:rPr>
        <w:t>追加保证金，以使您能继续持有未平仓合约。如您未于规定时间内存入所需保证金，您持有的未平仓合约将可能在亏损的情况下被强行平仓，您必须承担由此导致的一切损失。</w:t>
      </w:r>
    </w:p>
    <w:p w14:paraId="1059FBF9"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您必须认真阅读并遵守期货交易所和期货公司的业务规则，如您无法满足期货交易所和期货公司业务规则规定的要求，您所持有的未平仓合约将可能根据有关规则被强行平仓，您必须承担由此产生的后果。</w:t>
      </w:r>
    </w:p>
    <w:p w14:paraId="67242CF0"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在因市场行情波动剧烈出现单边涨跌停价格、投资者缺乏投资兴趣、流动性的变化或其他因素给某些合约市场的流动性、有效性、持续性等带来不利影响时，您可能会难以或无法将持有的未平仓期货合约或期权合约平仓。如出现这类情况，您的所有保证金有可能无法弥补全部损失，您必须承担由此导致的全部损失。</w:t>
      </w:r>
    </w:p>
    <w:p w14:paraId="71DCD6D7"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您应当充分了解到，由于国家法律法规的变化、期货交易所交易规则的修改、紧急措施的出台等原因，您持有的未平仓合约可能无法继续持有，您必须承担由此导致的全部损失。</w:t>
      </w:r>
    </w:p>
    <w:p w14:paraId="402AE646"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交易所根据法律法规规定和中国证监会授权可能会对期货合约或期权合约的交易和行权（履约）进行一些限制。交易所有权根据市场需要暂停期货合约或期权合约交易，如果标的期货合约暂停交易，对应期权合约交易也将暂停交易。</w:t>
      </w:r>
    </w:p>
    <w:p w14:paraId="48D0E21F"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由于非期货交易所或者期货公司所能控制的原因，例如：地震、水灾、火灾等不可抗力因素或者计算机系统、通讯系统故障等，可能造成您的指令无法成交或者无法全部成交，您必须承担由此导致的损失。</w:t>
      </w:r>
    </w:p>
    <w:p w14:paraId="107F9F2C"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您应当充分了解到，在期货交易中，所有的交易结果须以当日交易所或结算机构的结算数据为依据。如</w:t>
      </w:r>
      <w:proofErr w:type="gramStart"/>
      <w:r w:rsidRPr="00D40FF1">
        <w:rPr>
          <w:rFonts w:ascii="黑体" w:eastAsia="黑体" w:hAnsi="宋体" w:hint="eastAsia"/>
          <w:bCs/>
          <w:color w:val="000000"/>
          <w:sz w:val="24"/>
        </w:rPr>
        <w:t>您利用</w:t>
      </w:r>
      <w:proofErr w:type="gramEnd"/>
      <w:r w:rsidRPr="00D40FF1">
        <w:rPr>
          <w:rFonts w:ascii="黑体" w:eastAsia="黑体" w:hAnsi="宋体" w:hint="eastAsia"/>
          <w:bCs/>
          <w:color w:val="000000"/>
          <w:sz w:val="24"/>
        </w:rPr>
        <w:t>盘中即时回报的交易结果作进一步的交易，您可能会承担额外的风险。</w:t>
      </w:r>
    </w:p>
    <w:p w14:paraId="0B0A21A5"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您应当充分了解到，期货合约交易可能面临平仓、交割等几种后果，</w:t>
      </w:r>
      <w:r w:rsidRPr="00D40FF1">
        <w:rPr>
          <w:rFonts w:ascii="黑体" w:eastAsia="黑体" w:hAnsi="宋体" w:hint="eastAsia"/>
          <w:bCs/>
          <w:color w:val="000000"/>
          <w:kern w:val="0"/>
          <w:sz w:val="24"/>
        </w:rPr>
        <w:t>您</w:t>
      </w:r>
      <w:r w:rsidRPr="00D40FF1">
        <w:rPr>
          <w:rFonts w:ascii="黑体" w:eastAsia="黑体" w:hAnsi="宋体" w:hint="eastAsia"/>
          <w:bCs/>
          <w:color w:val="000000"/>
          <w:kern w:val="0"/>
          <w:sz w:val="24"/>
        </w:rPr>
        <w:lastRenderedPageBreak/>
        <w:t>到时未平仓或参与交割不符合期货交易所相关业务规则规定的，需要承担被强行平仓或交割违约的风险。</w:t>
      </w:r>
    </w:p>
    <w:p w14:paraId="1EB9756F"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您应当充分了解到，期权合约交易可能面临平仓、行权或期权到期放弃等几种后果，您应当熟知交易所期权平仓、行权的规则和程序，特别是有关实值期权到期自动行权，</w:t>
      </w:r>
      <w:proofErr w:type="gramStart"/>
      <w:r w:rsidRPr="00D40FF1">
        <w:rPr>
          <w:rFonts w:ascii="黑体" w:eastAsia="黑体" w:hAnsi="宋体" w:hint="eastAsia"/>
          <w:bCs/>
          <w:color w:val="000000"/>
          <w:sz w:val="24"/>
        </w:rPr>
        <w:t>虚值期权</w:t>
      </w:r>
      <w:proofErr w:type="gramEnd"/>
      <w:r w:rsidRPr="00D40FF1">
        <w:rPr>
          <w:rFonts w:ascii="黑体" w:eastAsia="黑体" w:hAnsi="宋体" w:hint="eastAsia"/>
          <w:bCs/>
          <w:color w:val="000000"/>
          <w:sz w:val="24"/>
        </w:rPr>
        <w:t>到期自动放弃的交易规则，妥善处理期权持仓。如您买入期权，行权应该在交易所规定的时间内进行；如您卖出期权，则</w:t>
      </w:r>
      <w:r w:rsidRPr="00D40FF1">
        <w:rPr>
          <w:rFonts w:ascii="黑体" w:eastAsia="黑体" w:hAnsi="宋体"/>
          <w:bCs/>
          <w:color w:val="000000"/>
          <w:sz w:val="24"/>
        </w:rPr>
        <w:t>需要</w:t>
      </w:r>
      <w:r w:rsidRPr="00D40FF1">
        <w:rPr>
          <w:rFonts w:ascii="黑体" w:eastAsia="黑体" w:hAnsi="宋体" w:hint="eastAsia"/>
          <w:bCs/>
          <w:color w:val="000000"/>
          <w:sz w:val="24"/>
        </w:rPr>
        <w:t>按照交易所</w:t>
      </w:r>
      <w:r w:rsidRPr="00D40FF1">
        <w:rPr>
          <w:rFonts w:ascii="黑体" w:eastAsia="黑体" w:hAnsi="宋体"/>
          <w:bCs/>
          <w:color w:val="000000"/>
          <w:sz w:val="24"/>
        </w:rPr>
        <w:t>规则承担履约责任。</w:t>
      </w:r>
      <w:r w:rsidRPr="00D40FF1">
        <w:rPr>
          <w:rFonts w:ascii="黑体" w:eastAsia="黑体" w:hAnsi="宋体" w:hint="eastAsia"/>
          <w:bCs/>
          <w:color w:val="000000"/>
          <w:sz w:val="24"/>
        </w:rPr>
        <w:t>行权或履约后，您将获得标的期货合约，同时应当承担标的期货合约的保证金责任。</w:t>
      </w:r>
    </w:p>
    <w:p w14:paraId="4BDAE988"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您应当充分了解到，“套期保值”交易同投机交易一样，同样面临价格波动引起的风险。</w:t>
      </w:r>
    </w:p>
    <w:p w14:paraId="283DE7D1"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w:t>
      </w:r>
      <w:proofErr w:type="gramStart"/>
      <w:r w:rsidRPr="00D40FF1">
        <w:rPr>
          <w:rFonts w:ascii="黑体" w:eastAsia="黑体" w:hAnsi="宋体" w:hint="eastAsia"/>
          <w:bCs/>
          <w:color w:val="000000"/>
          <w:sz w:val="24"/>
        </w:rPr>
        <w:t>如果您未遵守</w:t>
      </w:r>
      <w:proofErr w:type="gramEnd"/>
      <w:r w:rsidRPr="00D40FF1">
        <w:rPr>
          <w:rFonts w:ascii="黑体" w:eastAsia="黑体" w:hAnsi="宋体" w:hint="eastAsia"/>
          <w:bCs/>
          <w:color w:val="000000"/>
          <w:sz w:val="24"/>
        </w:rPr>
        <w:t>中国证监会关于期货保证金安全存管的规定，将可能会影响您的期货保证金的安全性。</w:t>
      </w:r>
    </w:p>
    <w:p w14:paraId="69F2F57F"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您应当充分了解到，利用互联网进行期货交易时将存在但不限于以下风险，您将承担由此导致的损失：</w:t>
      </w:r>
    </w:p>
    <w:p w14:paraId="28C0E84C" w14:textId="77777777" w:rsidR="00D40FF1" w:rsidRPr="00D40FF1" w:rsidRDefault="00D40FF1" w:rsidP="00D40FF1">
      <w:pPr>
        <w:adjustRightInd w:val="0"/>
        <w:snapToGrid w:val="0"/>
        <w:ind w:firstLineChars="200" w:firstLine="480"/>
        <w:rPr>
          <w:rFonts w:ascii="黑体" w:eastAsia="黑体" w:hAnsi="宋体"/>
          <w:bCs/>
          <w:color w:val="000000"/>
          <w:sz w:val="24"/>
        </w:rPr>
      </w:pPr>
      <w:r w:rsidRPr="00D40FF1">
        <w:rPr>
          <w:rFonts w:ascii="黑体" w:eastAsia="黑体" w:hAnsi="宋体" w:hint="eastAsia"/>
          <w:bCs/>
          <w:color w:val="000000"/>
          <w:sz w:val="24"/>
        </w:rPr>
        <w:t>（一）由于无法控制和不可预测的系统故障、设备故障、通讯故障、电力故障、网络故障及其它因素，可能导致交易系统非正常运行甚至瘫痪，使您的交易指令出现延迟、中断、数据错误等情况；</w:t>
      </w:r>
    </w:p>
    <w:p w14:paraId="0B9C7950" w14:textId="77777777" w:rsidR="00D40FF1" w:rsidRPr="00D40FF1" w:rsidRDefault="00D40FF1" w:rsidP="00D40FF1">
      <w:pPr>
        <w:adjustRightInd w:val="0"/>
        <w:snapToGrid w:val="0"/>
        <w:ind w:firstLineChars="200" w:firstLine="480"/>
        <w:rPr>
          <w:rFonts w:ascii="黑体" w:eastAsia="黑体" w:hAnsi="宋体"/>
          <w:bCs/>
          <w:color w:val="000000"/>
          <w:sz w:val="24"/>
        </w:rPr>
      </w:pPr>
      <w:r w:rsidRPr="00D40FF1">
        <w:rPr>
          <w:rFonts w:ascii="黑体" w:eastAsia="黑体" w:hAnsi="宋体" w:hint="eastAsia"/>
          <w:bCs/>
          <w:color w:val="000000"/>
          <w:sz w:val="24"/>
        </w:rPr>
        <w:t>（二）由于网上交易系统存在被网络黑客和计算机病毒等攻击的可能性，由此可能导致交易系统故障，使交易无法进行及行情信息出现错误或延迟；</w:t>
      </w:r>
    </w:p>
    <w:p w14:paraId="0CE6B367" w14:textId="77777777" w:rsidR="00D40FF1" w:rsidRPr="00D40FF1" w:rsidRDefault="00D40FF1" w:rsidP="00D40FF1">
      <w:pPr>
        <w:adjustRightInd w:val="0"/>
        <w:ind w:firstLineChars="200" w:firstLine="480"/>
        <w:rPr>
          <w:rFonts w:ascii="黑体" w:eastAsia="黑体" w:hAnsi="宋体"/>
          <w:bCs/>
          <w:color w:val="000000"/>
          <w:sz w:val="24"/>
        </w:rPr>
      </w:pPr>
      <w:r w:rsidRPr="00D40FF1">
        <w:rPr>
          <w:rFonts w:ascii="黑体" w:eastAsia="黑体" w:hAnsi="宋体" w:hint="eastAsia"/>
          <w:bCs/>
          <w:color w:val="000000"/>
          <w:sz w:val="24"/>
        </w:rPr>
        <w:t>（三）由于互联网上的数据传输可能因通信等原因出现延迟、中断、数据错误或不完全，从而使网上交易及行情出现延迟、中断、数据错误或不完全；</w:t>
      </w:r>
    </w:p>
    <w:p w14:paraId="097D38E2" w14:textId="77777777" w:rsidR="00D40FF1" w:rsidRPr="00D40FF1" w:rsidRDefault="00D40FF1" w:rsidP="00D40FF1">
      <w:pPr>
        <w:ind w:firstLineChars="192" w:firstLine="461"/>
        <w:rPr>
          <w:rFonts w:ascii="黑体" w:eastAsia="黑体" w:hAnsi="宋体"/>
          <w:bCs/>
          <w:color w:val="000000"/>
          <w:sz w:val="24"/>
        </w:rPr>
      </w:pPr>
      <w:r w:rsidRPr="00D40FF1">
        <w:rPr>
          <w:rFonts w:ascii="黑体" w:eastAsia="黑体" w:hAnsi="宋体" w:hint="eastAsia"/>
          <w:bCs/>
          <w:color w:val="000000"/>
          <w:sz w:val="24"/>
        </w:rPr>
        <w:t>（四）</w:t>
      </w:r>
      <w:proofErr w:type="gramStart"/>
      <w:r w:rsidRPr="00D40FF1">
        <w:rPr>
          <w:rFonts w:ascii="黑体" w:eastAsia="黑体" w:hAnsi="宋体" w:hint="eastAsia"/>
          <w:bCs/>
          <w:color w:val="000000"/>
          <w:sz w:val="24"/>
        </w:rPr>
        <w:t>由于您未充分了解</w:t>
      </w:r>
      <w:proofErr w:type="gramEnd"/>
      <w:r w:rsidRPr="00D40FF1">
        <w:rPr>
          <w:rFonts w:ascii="黑体" w:eastAsia="黑体" w:hAnsi="宋体" w:hint="eastAsia"/>
          <w:bCs/>
          <w:color w:val="000000"/>
          <w:sz w:val="24"/>
        </w:rPr>
        <w:t>期货交易及行情软件的实际功能、信息来源、固有缺陷和使用风险，导致您对软件使用不当，造成决策和操作失误；</w:t>
      </w:r>
    </w:p>
    <w:p w14:paraId="23FBEE00" w14:textId="77777777" w:rsidR="00D40FF1" w:rsidRPr="00D40FF1" w:rsidRDefault="00D40FF1" w:rsidP="00D40FF1">
      <w:pPr>
        <w:adjustRightInd w:val="0"/>
        <w:ind w:firstLineChars="200" w:firstLine="480"/>
        <w:rPr>
          <w:rFonts w:ascii="黑体" w:eastAsia="黑体" w:hAnsi="宋体"/>
          <w:bCs/>
          <w:color w:val="000000"/>
          <w:sz w:val="24"/>
        </w:rPr>
      </w:pPr>
      <w:r w:rsidRPr="00D40FF1">
        <w:rPr>
          <w:rFonts w:ascii="黑体" w:eastAsia="黑体" w:hAnsi="宋体" w:hint="eastAsia"/>
          <w:bCs/>
          <w:color w:val="000000"/>
          <w:sz w:val="24"/>
        </w:rPr>
        <w:t>（五）您的网络终端设备及软件系统与期货公司所提供的网上交易系统不兼容，可能导致无法下达委托或委托失败；</w:t>
      </w:r>
    </w:p>
    <w:p w14:paraId="12E63CCF" w14:textId="77777777" w:rsidR="00D40FF1" w:rsidRPr="00D40FF1" w:rsidRDefault="00D40FF1" w:rsidP="00D40FF1">
      <w:pPr>
        <w:adjustRightInd w:val="0"/>
        <w:snapToGrid w:val="0"/>
        <w:ind w:firstLineChars="200" w:firstLine="480"/>
        <w:rPr>
          <w:rFonts w:ascii="黑体" w:eastAsia="黑体" w:hAnsi="宋体"/>
          <w:bCs/>
          <w:color w:val="000000"/>
          <w:sz w:val="24"/>
        </w:rPr>
      </w:pPr>
      <w:r w:rsidRPr="00D40FF1">
        <w:rPr>
          <w:rFonts w:ascii="黑体" w:eastAsia="黑体" w:hAnsi="宋体" w:hint="eastAsia"/>
          <w:bCs/>
          <w:color w:val="000000"/>
          <w:sz w:val="24"/>
        </w:rPr>
        <w:t>（六）如果</w:t>
      </w:r>
      <w:proofErr w:type="gramStart"/>
      <w:r w:rsidRPr="00D40FF1">
        <w:rPr>
          <w:rFonts w:ascii="黑体" w:eastAsia="黑体" w:hAnsi="宋体" w:hint="eastAsia"/>
          <w:bCs/>
          <w:color w:val="000000"/>
          <w:sz w:val="24"/>
        </w:rPr>
        <w:t>您缺乏</w:t>
      </w:r>
      <w:proofErr w:type="gramEnd"/>
      <w:r w:rsidRPr="00D40FF1">
        <w:rPr>
          <w:rFonts w:ascii="黑体" w:eastAsia="黑体" w:hAnsi="宋体" w:hint="eastAsia"/>
          <w:bCs/>
          <w:color w:val="000000"/>
          <w:sz w:val="24"/>
        </w:rPr>
        <w:t>网上交易经验，可能因操作不当造成交易失败或交易失误；</w:t>
      </w:r>
    </w:p>
    <w:p w14:paraId="25B79DA1" w14:textId="77777777" w:rsidR="00D40FF1" w:rsidRPr="00D40FF1" w:rsidRDefault="00D40FF1" w:rsidP="00D40FF1">
      <w:pPr>
        <w:adjustRightInd w:val="0"/>
        <w:snapToGrid w:val="0"/>
        <w:ind w:firstLineChars="200" w:firstLine="480"/>
        <w:rPr>
          <w:rFonts w:ascii="黑体" w:eastAsia="黑体" w:hAnsi="宋体"/>
          <w:bCs/>
          <w:color w:val="000000"/>
          <w:sz w:val="24"/>
        </w:rPr>
      </w:pPr>
      <w:r w:rsidRPr="00D40FF1">
        <w:rPr>
          <w:rFonts w:ascii="黑体" w:eastAsia="黑体" w:hAnsi="宋体" w:hint="eastAsia"/>
          <w:bCs/>
          <w:color w:val="000000"/>
          <w:sz w:val="24"/>
        </w:rPr>
        <w:t>（七）您的密码失密或被盗用。</w:t>
      </w:r>
    </w:p>
    <w:p w14:paraId="1026E775"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您应当充分了解到，从事期货交易您应当承担的所有手续费</w:t>
      </w:r>
      <w:r w:rsidRPr="00D40FF1">
        <w:rPr>
          <w:rFonts w:ascii="黑体" w:eastAsia="黑体" w:hAnsi="宋体"/>
          <w:bCs/>
          <w:color w:val="000000"/>
          <w:sz w:val="24"/>
        </w:rPr>
        <w:t>和</w:t>
      </w:r>
      <w:r w:rsidRPr="00D40FF1">
        <w:rPr>
          <w:rFonts w:ascii="黑体" w:eastAsia="黑体" w:hAnsi="宋体" w:hint="eastAsia"/>
          <w:bCs/>
          <w:color w:val="000000"/>
          <w:sz w:val="24"/>
        </w:rPr>
        <w:t>相关</w:t>
      </w:r>
      <w:r w:rsidRPr="00D40FF1">
        <w:rPr>
          <w:rFonts w:ascii="黑体" w:eastAsia="黑体" w:hAnsi="宋体"/>
          <w:bCs/>
          <w:color w:val="000000"/>
          <w:sz w:val="24"/>
        </w:rPr>
        <w:t>税费</w:t>
      </w:r>
      <w:r w:rsidRPr="00D40FF1">
        <w:rPr>
          <w:rFonts w:ascii="黑体" w:eastAsia="黑体" w:hAnsi="宋体" w:hint="eastAsia"/>
          <w:bCs/>
          <w:color w:val="000000"/>
          <w:sz w:val="24"/>
        </w:rPr>
        <w:t>的明确解释。</w:t>
      </w:r>
    </w:p>
    <w:p w14:paraId="3F8A2F4C" w14:textId="77777777" w:rsidR="00D40FF1" w:rsidRPr="00D40FF1" w:rsidRDefault="00D40FF1" w:rsidP="00D40FF1">
      <w:pPr>
        <w:numPr>
          <w:ilvl w:val="0"/>
          <w:numId w:val="1"/>
        </w:numPr>
        <w:adjustRightInd w:val="0"/>
        <w:snapToGrid w:val="0"/>
        <w:ind w:left="0" w:firstLineChars="200" w:firstLine="480"/>
        <w:rPr>
          <w:rFonts w:ascii="黑体" w:eastAsia="黑体" w:hAnsi="宋体"/>
          <w:bCs/>
          <w:color w:val="000000"/>
          <w:sz w:val="24"/>
        </w:rPr>
      </w:pPr>
      <w:r w:rsidRPr="00D40FF1">
        <w:rPr>
          <w:rFonts w:ascii="黑体" w:eastAsia="黑体" w:hAnsi="宋体" w:hint="eastAsia"/>
          <w:bCs/>
          <w:color w:val="000000"/>
          <w:sz w:val="24"/>
        </w:rPr>
        <w:t>您应当充分了解到，如果您参与《境外交易者和境外经纪机构从事境内特定品种期货交易管理暂行办法》规定的特定品种期货交易，支付的与本合同、期货合约等相关的款项涉及货币兑换的，您将承担汇率波动风险。</w:t>
      </w:r>
    </w:p>
    <w:p w14:paraId="33454E80" w14:textId="272A66F0" w:rsidR="00D40FF1" w:rsidRPr="00D40FF1" w:rsidRDefault="00D40FF1" w:rsidP="00D40FF1">
      <w:pPr>
        <w:adjustRightInd w:val="0"/>
        <w:snapToGrid w:val="0"/>
        <w:ind w:firstLine="504"/>
        <w:rPr>
          <w:rFonts w:ascii="黑体" w:eastAsia="黑体" w:hAnsi="宋体"/>
          <w:bCs/>
          <w:color w:val="000000"/>
          <w:sz w:val="24"/>
        </w:rPr>
      </w:pPr>
      <w:r w:rsidRPr="00D40FF1">
        <w:rPr>
          <w:rFonts w:ascii="黑体" w:eastAsia="黑体" w:hAnsi="宋体" w:hint="eastAsia"/>
          <w:bCs/>
          <w:color w:val="000000"/>
          <w:sz w:val="24"/>
        </w:rPr>
        <w:t>本《期货交易风险说明书》无法揭示从事期货交易的所有风险和有关期货市场的全部情形。您在入市交易之前，应当全面了解期货交易法律法规、期货交易所及期货公司的业务规则，全面评估自身的经济实力、产品认知能力、风险控制能力、生理及心理承受能力（仅对自然人客户而言）等，审慎决定是否参与期货交易。</w:t>
      </w:r>
    </w:p>
    <w:p w14:paraId="04E160D1" w14:textId="77777777" w:rsidR="00D40FF1" w:rsidRPr="00D40FF1" w:rsidRDefault="00D40FF1" w:rsidP="00D40FF1">
      <w:pPr>
        <w:adjustRightInd w:val="0"/>
        <w:snapToGrid w:val="0"/>
        <w:rPr>
          <w:rFonts w:ascii="黑体" w:eastAsia="黑体" w:hAnsi="宋体"/>
          <w:bCs/>
          <w:color w:val="000000"/>
          <w:sz w:val="24"/>
        </w:rPr>
      </w:pPr>
      <w:r w:rsidRPr="00D40FF1">
        <w:rPr>
          <w:rFonts w:ascii="黑体" w:eastAsia="黑体" w:hAnsi="宋体" w:hint="eastAsia"/>
          <w:bCs/>
          <w:color w:val="000000"/>
          <w:sz w:val="24"/>
        </w:rPr>
        <w:t xml:space="preserve">    </w:t>
      </w:r>
      <w:r w:rsidRPr="00D40FF1">
        <w:rPr>
          <w:rFonts w:ascii="黑体" w:eastAsia="黑体" w:hAnsi="宋体"/>
          <w:bCs/>
          <w:color w:val="000000"/>
          <w:sz w:val="24"/>
        </w:rPr>
        <w:t xml:space="preserve"> </w:t>
      </w:r>
      <w:r w:rsidRPr="00D40FF1">
        <w:rPr>
          <w:rFonts w:ascii="黑体" w:eastAsia="黑体" w:hAnsi="宋体" w:hint="eastAsia"/>
          <w:bCs/>
          <w:color w:val="000000"/>
          <w:sz w:val="24"/>
          <w:u w:val="single"/>
        </w:rPr>
        <w:t>以上《期货交易风险说明书》的各项内容，本人/单位已阅读并完全理解。</w:t>
      </w:r>
    </w:p>
    <w:p w14:paraId="554BDD02" w14:textId="77777777" w:rsidR="00D40FF1" w:rsidRPr="00D40FF1" w:rsidRDefault="00D40FF1" w:rsidP="00D40FF1">
      <w:pPr>
        <w:adjustRightInd w:val="0"/>
        <w:snapToGrid w:val="0"/>
        <w:ind w:firstLineChars="200" w:firstLine="480"/>
        <w:rPr>
          <w:rFonts w:ascii="黑体" w:eastAsia="黑体" w:hAnsi="宋体"/>
          <w:bCs/>
          <w:color w:val="000000"/>
          <w:sz w:val="24"/>
          <w:u w:val="single"/>
        </w:rPr>
      </w:pPr>
      <w:r w:rsidRPr="00D40FF1">
        <w:rPr>
          <w:rFonts w:ascii="黑体" w:eastAsia="黑体" w:hAnsi="宋体" w:hint="eastAsia"/>
          <w:bCs/>
          <w:color w:val="000000"/>
          <w:sz w:val="24"/>
          <w:u w:val="single"/>
        </w:rPr>
        <w:t xml:space="preserve">                                                                。</w:t>
      </w:r>
    </w:p>
    <w:p w14:paraId="5A6A8093" w14:textId="77777777" w:rsidR="0062167D" w:rsidRDefault="00D40FF1" w:rsidP="006D4B89">
      <w:pPr>
        <w:ind w:firstLine="480"/>
        <w:rPr>
          <w:rFonts w:ascii="黑体" w:eastAsia="黑体" w:hAnsi="宋体"/>
          <w:bCs/>
          <w:color w:val="000000"/>
          <w:sz w:val="24"/>
        </w:rPr>
      </w:pPr>
      <w:r w:rsidRPr="00D40FF1">
        <w:rPr>
          <w:rFonts w:ascii="黑体" w:eastAsia="黑体" w:hAnsi="宋体" w:hint="eastAsia"/>
          <w:bCs/>
          <w:color w:val="000000"/>
          <w:sz w:val="24"/>
        </w:rPr>
        <w:t>(请抄写以上划线部分)</w:t>
      </w:r>
    </w:p>
    <w:p w14:paraId="42D361FE" w14:textId="1E673E6F" w:rsidR="006D4B89" w:rsidRPr="006D4B89" w:rsidRDefault="006D4B89" w:rsidP="006D4B89">
      <w:pPr>
        <w:adjustRightInd w:val="0"/>
        <w:snapToGrid w:val="0"/>
        <w:spacing w:line="560" w:lineRule="exact"/>
        <w:rPr>
          <w:rFonts w:ascii="黑体" w:eastAsia="黑体" w:hAnsi="黑体"/>
          <w:bCs/>
          <w:sz w:val="24"/>
        </w:rPr>
      </w:pPr>
      <w:r>
        <w:rPr>
          <w:rFonts w:ascii="黑体" w:eastAsia="黑体" w:hAnsi="宋体" w:hint="eastAsia"/>
          <w:bCs/>
          <w:color w:val="000000"/>
          <w:sz w:val="24"/>
        </w:rPr>
        <w:t xml:space="preserve">    </w:t>
      </w:r>
      <w:r w:rsidR="00F66E3E">
        <w:rPr>
          <w:rFonts w:ascii="黑体" w:eastAsia="黑体" w:hAnsi="宋体"/>
          <w:bCs/>
          <w:color w:val="000000"/>
          <w:sz w:val="24"/>
        </w:rPr>
        <w:t xml:space="preserve">      </w:t>
      </w:r>
      <w:r w:rsidRPr="006D4B89">
        <w:rPr>
          <w:rFonts w:ascii="黑体" w:eastAsia="黑体" w:hAnsi="黑体" w:hint="eastAsia"/>
          <w:bCs/>
          <w:sz w:val="24"/>
        </w:rPr>
        <w:t xml:space="preserve">法人加盖公章/自然人签字：         </w:t>
      </w:r>
    </w:p>
    <w:p w14:paraId="426317E7" w14:textId="77777777" w:rsidR="006D4B89" w:rsidRPr="006D4B89" w:rsidRDefault="006D4B89" w:rsidP="00F66E3E">
      <w:pPr>
        <w:adjustRightInd w:val="0"/>
        <w:snapToGrid w:val="0"/>
        <w:spacing w:line="560" w:lineRule="exact"/>
        <w:ind w:firstLineChars="500" w:firstLine="1200"/>
        <w:jc w:val="left"/>
        <w:rPr>
          <w:rFonts w:ascii="黑体" w:eastAsia="黑体" w:hAnsi="黑体"/>
          <w:bCs/>
          <w:sz w:val="24"/>
          <w:u w:val="single"/>
        </w:rPr>
      </w:pPr>
      <w:r w:rsidRPr="006D4B89">
        <w:rPr>
          <w:rFonts w:ascii="黑体" w:eastAsia="黑体" w:hAnsi="黑体" w:hint="eastAsia"/>
          <w:bCs/>
          <w:sz w:val="24"/>
        </w:rPr>
        <w:t>法人代表或被授权人签字：</w:t>
      </w:r>
    </w:p>
    <w:p w14:paraId="6E98CF75" w14:textId="77777777" w:rsidR="006D4B89" w:rsidRDefault="006D4B89" w:rsidP="006D4B89">
      <w:pPr>
        <w:ind w:firstLine="480"/>
        <w:rPr>
          <w:rFonts w:ascii="黑体" w:eastAsia="黑体" w:hAnsi="黑体" w:cs="宋体"/>
          <w:bCs/>
          <w:kern w:val="0"/>
          <w:sz w:val="24"/>
        </w:rPr>
      </w:pPr>
      <w:r w:rsidRPr="006D4B89">
        <w:rPr>
          <w:rFonts w:ascii="黑体" w:eastAsia="黑体" w:hAnsi="黑体" w:hint="eastAsia"/>
          <w:bCs/>
          <w:sz w:val="24"/>
        </w:rPr>
        <w:t xml:space="preserve">          </w:t>
      </w:r>
      <w:r w:rsidR="00CE65FE">
        <w:rPr>
          <w:rFonts w:ascii="黑体" w:eastAsia="黑体" w:hAnsi="黑体" w:hint="eastAsia"/>
          <w:bCs/>
          <w:sz w:val="24"/>
        </w:rPr>
        <w:t xml:space="preserve">                           </w:t>
      </w:r>
      <w:r w:rsidRPr="006D4B89">
        <w:rPr>
          <w:rFonts w:ascii="黑体" w:eastAsia="黑体" w:hAnsi="黑体" w:hint="eastAsia"/>
          <w:bCs/>
          <w:sz w:val="24"/>
        </w:rPr>
        <w:t>签署日期：   年   月   日</w:t>
      </w:r>
      <w:r w:rsidRPr="006D4B89">
        <w:rPr>
          <w:rFonts w:ascii="黑体" w:eastAsia="黑体" w:hAnsi="黑体" w:cs="宋体"/>
          <w:bCs/>
          <w:kern w:val="0"/>
          <w:sz w:val="24"/>
        </w:rPr>
        <w:tab/>
      </w:r>
    </w:p>
    <w:p w14:paraId="775BB3D6" w14:textId="77777777" w:rsidR="00DD0161" w:rsidRPr="00DD0161" w:rsidRDefault="00DD0161" w:rsidP="00DD0161">
      <w:pPr>
        <w:adjustRightInd w:val="0"/>
        <w:snapToGrid w:val="0"/>
        <w:spacing w:line="560" w:lineRule="exact"/>
        <w:jc w:val="center"/>
        <w:rPr>
          <w:rFonts w:ascii="黑体" w:eastAsia="黑体" w:hAnsi="黑体"/>
          <w:bCs/>
          <w:sz w:val="28"/>
          <w:szCs w:val="28"/>
        </w:rPr>
      </w:pPr>
      <w:r w:rsidRPr="00DD0161">
        <w:rPr>
          <w:rFonts w:ascii="黑体" w:eastAsia="黑体" w:hAnsi="黑体" w:hint="eastAsia"/>
          <w:bCs/>
          <w:sz w:val="28"/>
          <w:szCs w:val="28"/>
        </w:rPr>
        <w:lastRenderedPageBreak/>
        <w:t>客户须知</w:t>
      </w:r>
    </w:p>
    <w:p w14:paraId="140F0E28"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一、客户须具备的开户条件</w:t>
      </w:r>
    </w:p>
    <w:p w14:paraId="209EE049"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客户应是具备从事期货交易主体资格的自然人、法人或其他经济组织。</w:t>
      </w:r>
    </w:p>
    <w:p w14:paraId="0A0F1C80"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 xml:space="preserve">自然人开户须是年满十八周岁、具有完全民事行为能力的公民。 </w:t>
      </w:r>
    </w:p>
    <w:p w14:paraId="00C51506" w14:textId="28F38AED"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客户必须以真实的、合法的身份开户。客户须保证资金来源的合法性。客户须保证所提供的</w:t>
      </w:r>
      <w:r w:rsidR="009B55BE">
        <w:rPr>
          <w:rFonts w:ascii="仿宋" w:eastAsia="仿宋" w:hAnsi="仿宋" w:cs="仿宋_GB2312" w:hint="eastAsia"/>
          <w:bCs/>
          <w:szCs w:val="21"/>
        </w:rPr>
        <w:t>身份证明</w:t>
      </w:r>
      <w:r w:rsidR="009B55BE">
        <w:rPr>
          <w:rFonts w:ascii="仿宋" w:eastAsia="仿宋" w:hAnsi="仿宋" w:cs="仿宋_GB2312"/>
          <w:bCs/>
          <w:szCs w:val="21"/>
        </w:rPr>
        <w:t>文件</w:t>
      </w:r>
      <w:r w:rsidRPr="0095367F">
        <w:rPr>
          <w:rFonts w:ascii="仿宋" w:eastAsia="仿宋" w:hAnsi="仿宋" w:cs="仿宋_GB2312" w:hint="eastAsia"/>
          <w:bCs/>
          <w:szCs w:val="21"/>
        </w:rPr>
        <w:t>及其他有关资料的真实性、</w:t>
      </w:r>
      <w:r w:rsidR="00CD4352">
        <w:rPr>
          <w:rFonts w:ascii="仿宋" w:eastAsia="仿宋" w:hAnsi="仿宋" w:cs="仿宋_GB2312" w:hint="eastAsia"/>
          <w:bCs/>
          <w:szCs w:val="21"/>
        </w:rPr>
        <w:t>准确性</w:t>
      </w:r>
      <w:r w:rsidR="00CD4352">
        <w:rPr>
          <w:rFonts w:ascii="仿宋" w:eastAsia="仿宋" w:hAnsi="仿宋" w:cs="仿宋_GB2312"/>
          <w:bCs/>
          <w:szCs w:val="21"/>
        </w:rPr>
        <w:t>、完整性</w:t>
      </w:r>
      <w:r w:rsidR="00514B33">
        <w:rPr>
          <w:rFonts w:ascii="仿宋" w:eastAsia="仿宋" w:hAnsi="仿宋" w:cs="仿宋_GB2312" w:hint="eastAsia"/>
          <w:bCs/>
          <w:szCs w:val="21"/>
        </w:rPr>
        <w:t>且合法、有效</w:t>
      </w:r>
      <w:r w:rsidRPr="0095367F">
        <w:rPr>
          <w:rFonts w:ascii="仿宋" w:eastAsia="仿宋" w:hAnsi="仿宋" w:cs="仿宋_GB2312" w:hint="eastAsia"/>
          <w:bCs/>
          <w:szCs w:val="21"/>
        </w:rPr>
        <w:t>。</w:t>
      </w:r>
    </w:p>
    <w:p w14:paraId="23C43556"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二、开户文件的签署</w:t>
      </w:r>
    </w:p>
    <w:p w14:paraId="393EF9E3"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自然人开户的，必须由客户本人签署开户文件，不得委托代理人代为办理开户手续。</w:t>
      </w:r>
    </w:p>
    <w:p w14:paraId="4005500B" w14:textId="22255BE6"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法人、其他经济组织等机构客户开户的，可委托代理人办理开户手续、签署开户文件。委托代理人开户的机构客户应当向公司提供真实、</w:t>
      </w:r>
      <w:r w:rsidR="00CD4352">
        <w:rPr>
          <w:rFonts w:ascii="仿宋" w:eastAsia="仿宋" w:hAnsi="仿宋" w:cs="仿宋_GB2312" w:hint="eastAsia"/>
          <w:bCs/>
          <w:szCs w:val="21"/>
        </w:rPr>
        <w:t>准确</w:t>
      </w:r>
      <w:r w:rsidR="00CD4352">
        <w:rPr>
          <w:rFonts w:ascii="仿宋" w:eastAsia="仿宋" w:hAnsi="仿宋" w:cs="仿宋_GB2312"/>
          <w:bCs/>
          <w:szCs w:val="21"/>
        </w:rPr>
        <w:t>、完整</w:t>
      </w:r>
      <w:r w:rsidR="00514B33">
        <w:rPr>
          <w:rFonts w:ascii="仿宋" w:eastAsia="仿宋" w:hAnsi="仿宋" w:cs="仿宋_GB2312" w:hint="eastAsia"/>
          <w:bCs/>
          <w:szCs w:val="21"/>
        </w:rPr>
        <w:t>且合法、有效</w:t>
      </w:r>
      <w:r w:rsidRPr="0095367F">
        <w:rPr>
          <w:rFonts w:ascii="仿宋" w:eastAsia="仿宋" w:hAnsi="仿宋" w:cs="仿宋_GB2312" w:hint="eastAsia"/>
          <w:bCs/>
          <w:szCs w:val="21"/>
        </w:rPr>
        <w:t>的开户代理人授权委托书及其他资料。</w:t>
      </w:r>
    </w:p>
    <w:p w14:paraId="26DC9E99" w14:textId="0E434A12"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特殊单位客户开户的，应当遵守中国期货</w:t>
      </w:r>
      <w:r w:rsidR="00305429">
        <w:rPr>
          <w:rFonts w:ascii="仿宋" w:eastAsia="仿宋" w:hAnsi="仿宋" w:cs="仿宋_GB2312" w:hint="eastAsia"/>
          <w:bCs/>
          <w:szCs w:val="21"/>
        </w:rPr>
        <w:t>市场</w:t>
      </w:r>
      <w:r w:rsidRPr="0095367F">
        <w:rPr>
          <w:rFonts w:ascii="仿宋" w:eastAsia="仿宋" w:hAnsi="仿宋" w:cs="仿宋_GB2312" w:hint="eastAsia"/>
          <w:bCs/>
          <w:szCs w:val="21"/>
        </w:rPr>
        <w:t>监控中心和各期货交易所关于特殊单位客户开户的规定。</w:t>
      </w:r>
    </w:p>
    <w:p w14:paraId="78BD1CEF"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三、客户须知晓的事项</w:t>
      </w:r>
    </w:p>
    <w:p w14:paraId="0A0BF65D" w14:textId="77777777" w:rsidR="00DD0161" w:rsidRPr="0095367F" w:rsidRDefault="00DD0161" w:rsidP="00DD0161">
      <w:pPr>
        <w:widowControl/>
        <w:adjustRightInd w:val="0"/>
        <w:snapToGrid w:val="0"/>
        <w:spacing w:line="560" w:lineRule="exact"/>
        <w:ind w:firstLineChars="200" w:firstLine="422"/>
        <w:jc w:val="left"/>
        <w:rPr>
          <w:rFonts w:ascii="仿宋" w:eastAsia="仿宋" w:hAnsi="仿宋" w:cs="仿宋_GB2312"/>
          <w:b/>
          <w:szCs w:val="21"/>
        </w:rPr>
      </w:pPr>
      <w:r w:rsidRPr="0095367F">
        <w:rPr>
          <w:rFonts w:ascii="仿宋" w:eastAsia="仿宋" w:hAnsi="仿宋" w:cs="仿宋_GB2312" w:hint="eastAsia"/>
          <w:b/>
          <w:szCs w:val="21"/>
        </w:rPr>
        <w:t>（一）知晓期货交易风险</w:t>
      </w:r>
    </w:p>
    <w:p w14:paraId="07F6F2E1"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客户应当知晓从事期货交易具有风险，全面评估自身的经济实力、产品认知能力、风险控制能力、生理及心理承受能力等，仔细阅读并签字确认《期货交易风险说明书》。</w:t>
      </w:r>
    </w:p>
    <w:p w14:paraId="27D051D8"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（二）知晓期货公司不得做获利保证</w:t>
      </w:r>
    </w:p>
    <w:p w14:paraId="7DE09678"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客户应当知晓期货交易中任何获利或者不会发生损失的承诺均为不可能或者是没有根据的，期货公司不得与客户约定分享利益或共担风险。</w:t>
      </w:r>
    </w:p>
    <w:p w14:paraId="2BF972FB"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客户应当认识到期货交易中任何获利或者不会发生损失的承诺都是不可能或者没有根据的，并且声明从未在任何时间从期货公司或者期货公司的工作人员处得到过此类承诺。</w:t>
      </w:r>
    </w:p>
    <w:p w14:paraId="1BBCC48D"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（三）知晓期货公司不得</w:t>
      </w:r>
      <w:r w:rsidR="004248BF">
        <w:rPr>
          <w:rFonts w:ascii="仿宋" w:eastAsia="仿宋" w:hAnsi="仿宋" w:cs="仿宋_GB2312" w:hint="eastAsia"/>
          <w:b/>
          <w:szCs w:val="21"/>
        </w:rPr>
        <w:t>依据本合同</w:t>
      </w:r>
      <w:r w:rsidRPr="0095367F">
        <w:rPr>
          <w:rFonts w:ascii="仿宋" w:eastAsia="仿宋" w:hAnsi="仿宋" w:cs="仿宋_GB2312" w:hint="eastAsia"/>
          <w:b/>
          <w:szCs w:val="21"/>
        </w:rPr>
        <w:t>接受客户的全权委托</w:t>
      </w:r>
    </w:p>
    <w:p w14:paraId="33CD25FF"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客户应当知晓期货公司及其工作人员不得</w:t>
      </w:r>
      <w:r w:rsidR="004248BF">
        <w:rPr>
          <w:rFonts w:ascii="仿宋" w:eastAsia="仿宋" w:hAnsi="仿宋" w:cs="仿宋_GB2312" w:hint="eastAsia"/>
          <w:bCs/>
          <w:szCs w:val="21"/>
        </w:rPr>
        <w:t>依据本合同</w:t>
      </w:r>
      <w:r w:rsidRPr="0095367F">
        <w:rPr>
          <w:rFonts w:ascii="仿宋" w:eastAsia="仿宋" w:hAnsi="仿宋" w:cs="仿宋_GB2312" w:hint="eastAsia"/>
          <w:bCs/>
          <w:szCs w:val="21"/>
        </w:rPr>
        <w:t>接受客户的全权委托，客户也不得</w:t>
      </w:r>
      <w:r w:rsidRPr="0095367F">
        <w:rPr>
          <w:rFonts w:ascii="仿宋" w:eastAsia="仿宋" w:hAnsi="仿宋" w:cs="仿宋_GB2312" w:hint="eastAsia"/>
          <w:bCs/>
          <w:szCs w:val="21"/>
        </w:rPr>
        <w:lastRenderedPageBreak/>
        <w:t>要求期货公司或其工作人员</w:t>
      </w:r>
      <w:r w:rsidR="004248BF">
        <w:rPr>
          <w:rFonts w:ascii="仿宋" w:eastAsia="仿宋" w:hAnsi="仿宋" w:cs="仿宋_GB2312" w:hint="eastAsia"/>
          <w:bCs/>
          <w:szCs w:val="21"/>
        </w:rPr>
        <w:t>依据</w:t>
      </w:r>
      <w:r w:rsidR="004248BF">
        <w:rPr>
          <w:rFonts w:ascii="仿宋" w:eastAsia="仿宋" w:hAnsi="仿宋" w:cs="仿宋_GB2312"/>
          <w:bCs/>
          <w:szCs w:val="21"/>
        </w:rPr>
        <w:t>本合同</w:t>
      </w:r>
      <w:r w:rsidRPr="0095367F">
        <w:rPr>
          <w:rFonts w:ascii="仿宋" w:eastAsia="仿宋" w:hAnsi="仿宋" w:cs="仿宋_GB2312" w:hint="eastAsia"/>
          <w:bCs/>
          <w:szCs w:val="21"/>
        </w:rPr>
        <w:t>以全权委托的方式进行期货交易。客户与期货公司工作人员之间私自签署的全权委托协议，违反了国家有关法律、法规规定并违反本合同的约定，其协议无效，由此产生的一切责任由客户承担。</w:t>
      </w:r>
    </w:p>
    <w:p w14:paraId="60377A22"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全权委托指期货公司代客户决定交易指令的内容。</w:t>
      </w:r>
    </w:p>
    <w:p w14:paraId="4B5543AA"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（四）知晓客户本人必须对其代理人的代理行为承担民事责任</w:t>
      </w:r>
    </w:p>
    <w:p w14:paraId="2111BE61"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客户代理人是基于客户的授权,代表客户实施民事行为的人，代理人在代理权限内以客户名义进行的行为即视为客户自己的行为，代理人向客户负责，客户对代理人代理行为的后果承担一切责任。</w:t>
      </w:r>
    </w:p>
    <w:p w14:paraId="40C15F1D"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（五）知晓从业人员资格公示网址</w:t>
      </w:r>
    </w:p>
    <w:p w14:paraId="556AA723" w14:textId="77777777" w:rsidR="00DD0161" w:rsidRPr="0095367F" w:rsidRDefault="00DD0161" w:rsidP="00DD0161">
      <w:pPr>
        <w:adjustRightInd w:val="0"/>
        <w:snapToGrid w:val="0"/>
        <w:spacing w:line="560" w:lineRule="exact"/>
        <w:ind w:firstLineChars="200" w:firstLine="420"/>
        <w:jc w:val="left"/>
        <w:rPr>
          <w:rFonts w:ascii="仿宋" w:eastAsia="仿宋" w:hAnsi="仿宋" w:cs="仿宋_GB2312"/>
          <w:bCs/>
          <w:szCs w:val="21"/>
        </w:rPr>
      </w:pPr>
      <w:r w:rsidRPr="0095367F">
        <w:rPr>
          <w:rFonts w:ascii="仿宋" w:eastAsia="仿宋" w:hAnsi="仿宋" w:cs="仿宋_GB2312" w:hint="eastAsia"/>
          <w:bCs/>
          <w:szCs w:val="21"/>
        </w:rPr>
        <w:t>有关期货公司期货从业人员的信息可以通过中国期货业协会网站（www.cfachina.org）的期货从业人员执业资格公示数据库进行查询和核实。</w:t>
      </w:r>
    </w:p>
    <w:p w14:paraId="779ACE1E"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（六）知晓期货公司信息公示平台及期货公司网址</w:t>
      </w:r>
    </w:p>
    <w:p w14:paraId="08E23E07" w14:textId="77777777" w:rsidR="00DD0161" w:rsidRPr="0095367F" w:rsidRDefault="00DD0161" w:rsidP="007E731B">
      <w:pPr>
        <w:pStyle w:val="a7"/>
        <w:ind w:firstLineChars="200" w:firstLine="420"/>
        <w:rPr>
          <w:rFonts w:ascii="仿宋" w:eastAsia="仿宋" w:hAnsi="仿宋" w:cs="仿宋_GB2312"/>
          <w:bCs/>
          <w:color w:val="auto"/>
          <w:kern w:val="2"/>
          <w:sz w:val="21"/>
          <w:szCs w:val="21"/>
          <w:lang w:val="en-US"/>
        </w:rPr>
      </w:pPr>
      <w:r w:rsidRPr="0095367F">
        <w:rPr>
          <w:rFonts w:ascii="仿宋" w:eastAsia="仿宋" w:hAnsi="仿宋" w:cs="仿宋_GB2312" w:hint="eastAsia"/>
          <w:bCs/>
          <w:color w:val="auto"/>
          <w:kern w:val="2"/>
          <w:sz w:val="21"/>
          <w:szCs w:val="21"/>
          <w:lang w:val="en-US"/>
        </w:rPr>
        <w:t>有关期货公司公示信息可以通过中国期货业协会网站</w:t>
      </w:r>
      <w:r w:rsidRPr="0095367F">
        <w:rPr>
          <w:rFonts w:ascii="仿宋" w:eastAsia="仿宋" w:hAnsi="仿宋" w:cs="仿宋_GB2312"/>
          <w:bCs/>
          <w:color w:val="auto"/>
          <w:kern w:val="2"/>
          <w:sz w:val="21"/>
          <w:szCs w:val="21"/>
          <w:lang w:val="en-US"/>
        </w:rPr>
        <w:t>(www.cfachina.org)</w:t>
      </w:r>
      <w:r w:rsidRPr="0095367F">
        <w:rPr>
          <w:rFonts w:ascii="仿宋" w:eastAsia="仿宋" w:hAnsi="仿宋" w:cs="仿宋_GB2312" w:hint="eastAsia"/>
          <w:bCs/>
          <w:color w:val="auto"/>
          <w:kern w:val="2"/>
          <w:sz w:val="21"/>
          <w:szCs w:val="21"/>
          <w:lang w:val="en-US"/>
        </w:rPr>
        <w:t>的期货公司信息公示平台进行查询和核实；同时，也可以通过银河期货有限公司网站</w:t>
      </w:r>
      <w:r w:rsidRPr="0095367F">
        <w:rPr>
          <w:rFonts w:ascii="仿宋" w:eastAsia="仿宋" w:hAnsi="仿宋" w:cs="仿宋_GB2312"/>
          <w:bCs/>
          <w:color w:val="auto"/>
          <w:kern w:val="2"/>
          <w:sz w:val="21"/>
          <w:szCs w:val="21"/>
          <w:lang w:val="en-US"/>
        </w:rPr>
        <w:t>(www.yhqh.com.cn)</w:t>
      </w:r>
      <w:r w:rsidRPr="0095367F">
        <w:rPr>
          <w:rFonts w:ascii="仿宋" w:eastAsia="仿宋" w:hAnsi="仿宋" w:cs="仿宋_GB2312" w:hint="eastAsia"/>
          <w:bCs/>
          <w:color w:val="auto"/>
          <w:kern w:val="2"/>
          <w:sz w:val="21"/>
          <w:szCs w:val="21"/>
          <w:lang w:val="en-US"/>
        </w:rPr>
        <w:t>查询相关信息。</w:t>
      </w:r>
    </w:p>
    <w:p w14:paraId="6A724006" w14:textId="77777777" w:rsidR="00DD0161" w:rsidRPr="0095367F" w:rsidRDefault="00DD0161" w:rsidP="00DD0161">
      <w:pPr>
        <w:adjustRightInd w:val="0"/>
        <w:spacing w:line="560" w:lineRule="exact"/>
        <w:ind w:firstLineChars="200" w:firstLine="422"/>
        <w:jc w:val="left"/>
        <w:rPr>
          <w:rFonts w:ascii="仿宋" w:eastAsia="仿宋" w:hAnsi="仿宋" w:cs="仿宋_GB2312"/>
          <w:b/>
          <w:szCs w:val="21"/>
        </w:rPr>
      </w:pPr>
      <w:r w:rsidRPr="0095367F">
        <w:rPr>
          <w:rFonts w:ascii="仿宋" w:eastAsia="仿宋" w:hAnsi="仿宋" w:cs="仿宋_GB2312" w:hint="eastAsia"/>
          <w:b/>
          <w:szCs w:val="21"/>
        </w:rPr>
        <w:t>（七）知晓期货保证金安全存管的有关规定</w:t>
      </w:r>
    </w:p>
    <w:p w14:paraId="3C0F09D6" w14:textId="35DDB247" w:rsidR="00DD0161" w:rsidRPr="0095367F" w:rsidRDefault="00DD0161" w:rsidP="00DD0161">
      <w:pPr>
        <w:adjustRightInd w:val="0"/>
        <w:spacing w:line="560" w:lineRule="exact"/>
        <w:ind w:firstLineChars="200" w:firstLine="420"/>
        <w:jc w:val="left"/>
        <w:rPr>
          <w:rFonts w:ascii="仿宋" w:eastAsia="仿宋" w:hAnsi="仿宋" w:cs="仿宋_GB2312"/>
          <w:bCs/>
          <w:szCs w:val="21"/>
        </w:rPr>
      </w:pPr>
      <w:r w:rsidRPr="0095367F">
        <w:rPr>
          <w:rFonts w:ascii="仿宋" w:eastAsia="仿宋" w:hAnsi="仿宋" w:cs="仿宋_GB2312" w:hint="eastAsia"/>
          <w:bCs/>
          <w:szCs w:val="21"/>
        </w:rPr>
        <w:t>为保障期货保证金的安全，客户应当知晓并遵守中国证监会有关期货保证金存取的规定，应当确保将资金直接存入中国期货</w:t>
      </w:r>
      <w:r w:rsidR="00BF5A93">
        <w:rPr>
          <w:rFonts w:ascii="仿宋" w:eastAsia="仿宋" w:hAnsi="仿宋" w:cs="仿宋_GB2312" w:hint="eastAsia"/>
          <w:bCs/>
          <w:szCs w:val="21"/>
        </w:rPr>
        <w:t>市场</w:t>
      </w:r>
      <w:r w:rsidRPr="0095367F">
        <w:rPr>
          <w:rFonts w:ascii="仿宋" w:eastAsia="仿宋" w:hAnsi="仿宋" w:cs="仿宋_GB2312" w:hint="eastAsia"/>
          <w:bCs/>
          <w:szCs w:val="21"/>
        </w:rPr>
        <w:t>监控中心公告的期货公司的期货保证金账户，期货保证金的存取应当通过客户在期货公司登记的期货结算账户和期货公司的期货保证金账户转账办理。</w:t>
      </w:r>
    </w:p>
    <w:p w14:paraId="27F9208C" w14:textId="6C4454BA" w:rsidR="00DD0161" w:rsidRPr="0095367F" w:rsidRDefault="00DD0161" w:rsidP="00DD0161">
      <w:pPr>
        <w:adjustRightInd w:val="0"/>
        <w:spacing w:line="560" w:lineRule="exact"/>
        <w:ind w:firstLineChars="198" w:firstLine="417"/>
        <w:jc w:val="left"/>
        <w:rPr>
          <w:rFonts w:ascii="仿宋" w:eastAsia="仿宋" w:hAnsi="仿宋" w:cs="仿宋_GB2312"/>
          <w:b/>
          <w:szCs w:val="21"/>
        </w:rPr>
      </w:pPr>
      <w:r w:rsidRPr="0095367F">
        <w:rPr>
          <w:rFonts w:ascii="仿宋" w:eastAsia="仿宋" w:hAnsi="仿宋" w:cs="仿宋_GB2312" w:hint="eastAsia"/>
          <w:b/>
          <w:szCs w:val="21"/>
        </w:rPr>
        <w:t>（八）知晓期货公司的期货保证金账户和结算</w:t>
      </w:r>
      <w:r w:rsidR="00CF031E">
        <w:rPr>
          <w:rFonts w:ascii="仿宋" w:eastAsia="仿宋" w:hAnsi="仿宋" w:cs="仿宋_GB2312" w:hint="eastAsia"/>
          <w:b/>
          <w:szCs w:val="21"/>
        </w:rPr>
        <w:t>信息</w:t>
      </w:r>
      <w:r w:rsidRPr="0095367F">
        <w:rPr>
          <w:rFonts w:ascii="仿宋" w:eastAsia="仿宋" w:hAnsi="仿宋" w:cs="仿宋_GB2312" w:hint="eastAsia"/>
          <w:b/>
          <w:szCs w:val="21"/>
        </w:rPr>
        <w:t>的查询网址</w:t>
      </w:r>
    </w:p>
    <w:p w14:paraId="1B62717B" w14:textId="4F76F5AE" w:rsidR="00DD0161" w:rsidRPr="0095367F" w:rsidRDefault="00DD0161" w:rsidP="00850F5C">
      <w:pPr>
        <w:adjustRightInd w:val="0"/>
        <w:spacing w:line="560" w:lineRule="exact"/>
        <w:ind w:firstLineChars="200" w:firstLine="420"/>
        <w:jc w:val="left"/>
        <w:rPr>
          <w:rFonts w:ascii="仿宋" w:eastAsia="仿宋" w:hAnsi="仿宋" w:cs="仿宋_GB2312"/>
          <w:bCs/>
          <w:szCs w:val="21"/>
        </w:rPr>
      </w:pPr>
      <w:r w:rsidRPr="0095367F">
        <w:rPr>
          <w:rFonts w:ascii="仿宋" w:eastAsia="仿宋" w:hAnsi="仿宋" w:cs="仿宋_GB2312" w:hint="eastAsia"/>
          <w:bCs/>
          <w:szCs w:val="21"/>
        </w:rPr>
        <w:t>客户可以登录中国期货</w:t>
      </w:r>
      <w:r w:rsidR="00AF386B">
        <w:rPr>
          <w:rFonts w:ascii="仿宋" w:eastAsia="仿宋" w:hAnsi="仿宋" w:cs="仿宋_GB2312" w:hint="eastAsia"/>
          <w:bCs/>
          <w:szCs w:val="21"/>
        </w:rPr>
        <w:t>市场</w:t>
      </w:r>
      <w:r w:rsidRPr="0095367F">
        <w:rPr>
          <w:rFonts w:ascii="仿宋" w:eastAsia="仿宋" w:hAnsi="仿宋" w:cs="仿宋_GB2312" w:hint="eastAsia"/>
          <w:bCs/>
          <w:szCs w:val="21"/>
        </w:rPr>
        <w:t>监控中心网站(www.cfmmc.com或www.cfmmc.cn），了解有关期货公司的期货保证金账户信息以及期货公司为客户提供的结算信息。</w:t>
      </w:r>
    </w:p>
    <w:p w14:paraId="2AA82E43" w14:textId="77777777" w:rsidR="00DD0161" w:rsidRPr="0095367F" w:rsidRDefault="00DD0161" w:rsidP="00DD0161">
      <w:pPr>
        <w:adjustRightInd w:val="0"/>
        <w:spacing w:line="560" w:lineRule="exact"/>
        <w:ind w:firstLineChars="200" w:firstLine="422"/>
        <w:jc w:val="left"/>
        <w:rPr>
          <w:rFonts w:ascii="仿宋" w:eastAsia="仿宋" w:hAnsi="仿宋" w:cs="仿宋_GB2312"/>
          <w:b/>
          <w:szCs w:val="21"/>
        </w:rPr>
      </w:pPr>
      <w:r w:rsidRPr="0095367F">
        <w:rPr>
          <w:rFonts w:ascii="仿宋" w:eastAsia="仿宋" w:hAnsi="仿宋" w:cs="仿宋_GB2312" w:hint="eastAsia"/>
          <w:b/>
          <w:szCs w:val="21"/>
        </w:rPr>
        <w:t xml:space="preserve">（九）知晓应当妥善保管密码 </w:t>
      </w:r>
    </w:p>
    <w:p w14:paraId="11038B1F" w14:textId="21BBFC10" w:rsidR="00DD0161" w:rsidRPr="0095367F" w:rsidRDefault="00DD0161" w:rsidP="00DD0161">
      <w:pPr>
        <w:adjustRightInd w:val="0"/>
        <w:spacing w:line="560" w:lineRule="exact"/>
        <w:ind w:firstLineChars="200" w:firstLine="420"/>
        <w:jc w:val="left"/>
        <w:rPr>
          <w:rFonts w:ascii="仿宋" w:eastAsia="仿宋" w:hAnsi="仿宋" w:cs="仿宋_GB2312"/>
          <w:bCs/>
          <w:szCs w:val="21"/>
        </w:rPr>
      </w:pPr>
      <w:r w:rsidRPr="0095367F">
        <w:rPr>
          <w:rFonts w:ascii="仿宋" w:eastAsia="仿宋" w:hAnsi="仿宋" w:cs="仿宋_GB2312" w:hint="eastAsia"/>
          <w:bCs/>
          <w:szCs w:val="21"/>
        </w:rPr>
        <w:t>客户应当妥善保管自己的交易密码、资金密码、</w:t>
      </w:r>
      <w:r w:rsidR="00CF031E">
        <w:rPr>
          <w:rFonts w:ascii="仿宋" w:eastAsia="仿宋" w:hAnsi="仿宋" w:cs="仿宋_GB2312" w:hint="eastAsia"/>
          <w:bCs/>
          <w:szCs w:val="21"/>
        </w:rPr>
        <w:t>期货市场</w:t>
      </w:r>
      <w:r w:rsidRPr="0095367F">
        <w:rPr>
          <w:rFonts w:ascii="仿宋" w:eastAsia="仿宋" w:hAnsi="仿宋" w:cs="仿宋_GB2312" w:hint="eastAsia"/>
          <w:bCs/>
          <w:szCs w:val="21"/>
        </w:rPr>
        <w:t>监控中心密码及其他与期货</w:t>
      </w:r>
      <w:r w:rsidRPr="0095367F">
        <w:rPr>
          <w:rFonts w:ascii="仿宋" w:eastAsia="仿宋" w:hAnsi="仿宋" w:cs="仿宋_GB2312" w:hint="eastAsia"/>
          <w:bCs/>
          <w:szCs w:val="21"/>
        </w:rPr>
        <w:lastRenderedPageBreak/>
        <w:t>交易相关的密码，凡使用密码进行的所有操作均视为客户本人的操作，客户必须承担由于管理不善造成密码泄密所带来的损失。</w:t>
      </w:r>
    </w:p>
    <w:p w14:paraId="4FFCE260" w14:textId="24F537D1" w:rsidR="00DD0161" w:rsidRPr="0095367F" w:rsidRDefault="00DD0161" w:rsidP="007E731B">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（十）知晓并遵守期货交易所有关异常交易、</w:t>
      </w:r>
      <w:r w:rsidR="00AF386B" w:rsidRPr="005E7244">
        <w:rPr>
          <w:rFonts w:ascii="仿宋" w:eastAsia="仿宋" w:hAnsi="仿宋" w:cs="仿宋_GB2312" w:hint="eastAsia"/>
          <w:b/>
          <w:szCs w:val="21"/>
        </w:rPr>
        <w:t>程序化交易</w:t>
      </w:r>
      <w:r w:rsidR="00AF386B">
        <w:rPr>
          <w:rFonts w:ascii="仿宋_GB2312" w:eastAsia="仿宋_GB2312" w:hAnsi="仿宋_GB2312" w:cs="仿宋_GB2312" w:hint="eastAsia"/>
          <w:b/>
          <w:color w:val="000000"/>
          <w:sz w:val="18"/>
          <w:szCs w:val="18"/>
        </w:rPr>
        <w:t>、</w:t>
      </w:r>
      <w:r w:rsidRPr="0095367F">
        <w:rPr>
          <w:rFonts w:ascii="仿宋" w:eastAsia="仿宋" w:hAnsi="仿宋" w:cs="仿宋_GB2312" w:hint="eastAsia"/>
          <w:b/>
          <w:szCs w:val="21"/>
        </w:rPr>
        <w:t>实际控制关系账户的规定</w:t>
      </w:r>
    </w:p>
    <w:p w14:paraId="33856CF8" w14:textId="43C1C236" w:rsidR="00DD0161"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客户应当知晓并遵守期货交易所对自</w:t>
      </w:r>
      <w:r w:rsidR="00CF031E">
        <w:rPr>
          <w:rFonts w:ascii="仿宋" w:eastAsia="仿宋" w:hAnsi="仿宋" w:cs="仿宋_GB2312" w:hint="eastAsia"/>
          <w:bCs/>
          <w:szCs w:val="21"/>
        </w:rPr>
        <w:t>成交</w:t>
      </w:r>
      <w:r w:rsidRPr="0095367F">
        <w:rPr>
          <w:rFonts w:ascii="仿宋" w:eastAsia="仿宋" w:hAnsi="仿宋" w:cs="仿宋_GB2312" w:hint="eastAsia"/>
          <w:bCs/>
          <w:szCs w:val="21"/>
        </w:rPr>
        <w:t>、频繁报撤单及其他异常交易行为和实际控制关系账户</w:t>
      </w:r>
      <w:r w:rsidR="00CF031E">
        <w:rPr>
          <w:rFonts w:ascii="仿宋" w:eastAsia="仿宋" w:hAnsi="仿宋" w:cs="仿宋_GB2312" w:hint="eastAsia"/>
          <w:bCs/>
          <w:szCs w:val="21"/>
        </w:rPr>
        <w:t>认定</w:t>
      </w:r>
      <w:r w:rsidR="00CF031E">
        <w:rPr>
          <w:rFonts w:ascii="仿宋" w:eastAsia="仿宋" w:hAnsi="仿宋" w:cs="仿宋_GB2312"/>
          <w:bCs/>
          <w:szCs w:val="21"/>
        </w:rPr>
        <w:t>及报备</w:t>
      </w:r>
      <w:r w:rsidRPr="0095367F">
        <w:rPr>
          <w:rFonts w:ascii="仿宋" w:eastAsia="仿宋" w:hAnsi="仿宋" w:cs="仿宋_GB2312" w:hint="eastAsia"/>
          <w:bCs/>
          <w:szCs w:val="21"/>
        </w:rPr>
        <w:t>的有关规定。当客户及其授权人员出现符合期货交易所关于异常交易、实际控制关系账户的监管标准的情况时，客户应以书面方式通过期货公司向期货交易所报备。</w:t>
      </w:r>
    </w:p>
    <w:p w14:paraId="20B235BF" w14:textId="77777777" w:rsidR="00AF386B" w:rsidRPr="0055163D" w:rsidRDefault="00AF386B" w:rsidP="00DD0161">
      <w:pPr>
        <w:adjustRightInd w:val="0"/>
        <w:snapToGrid w:val="0"/>
        <w:spacing w:line="560" w:lineRule="exact"/>
        <w:ind w:firstLineChars="200" w:firstLine="420"/>
        <w:rPr>
          <w:rFonts w:ascii="仿宋" w:eastAsia="仿宋" w:hAnsi="仿宋" w:cs="仿宋_GB2312"/>
          <w:bCs/>
          <w:szCs w:val="21"/>
        </w:rPr>
      </w:pPr>
      <w:r w:rsidRPr="00F66E3E">
        <w:rPr>
          <w:rFonts w:ascii="仿宋" w:eastAsia="仿宋" w:hAnsi="仿宋" w:cs="仿宋_GB2312" w:hint="eastAsia"/>
          <w:bCs/>
          <w:color w:val="000000"/>
          <w:szCs w:val="21"/>
        </w:rPr>
        <w:t>客户应当知晓并遵守期货交易所关于程序化交易的相关规定，如存在符合期货交易所规定的报备情形，应及时告知甲方，由甲方向期货交易所报备。</w:t>
      </w:r>
    </w:p>
    <w:p w14:paraId="6FC49715"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客户违反上述规定，经期货公司提醒、劝阻、制止无效时，期货公司有权采取提高交易保证金、限制开仓、强行平仓、限制出金、拒绝客户委托或者终止经纪关系等措施，由此造成的一切损失，均由客户承担。</w:t>
      </w:r>
    </w:p>
    <w:p w14:paraId="63E4F165" w14:textId="77777777" w:rsidR="00DD0161" w:rsidRPr="0095367F" w:rsidRDefault="00DD0161" w:rsidP="00DD0161">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（十一）知晓并遵守期货交易所和期货公司有关连续交易的业务规则</w:t>
      </w:r>
    </w:p>
    <w:p w14:paraId="610D97C4" w14:textId="6E6B03C5" w:rsidR="00DD0161" w:rsidRPr="0095367F" w:rsidRDefault="00DD0161" w:rsidP="007E731B">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客户参与连续交易的，应当认真阅读期货交易所关于连续交易的业务规则及期货公司有关连续交易的规定，充分了解并遵守连续交易在交易时间、开户、资金划拨、风险控制、应急处置等方面的特殊规定。</w:t>
      </w:r>
    </w:p>
    <w:p w14:paraId="61841F81" w14:textId="1A7C9B46" w:rsidR="00DD0161" w:rsidRPr="0095367F" w:rsidRDefault="00DD0161" w:rsidP="007E731B">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参与连续交易是指客户在日盘收市后持有连续交易品种头寸或在连续交易期间买卖连续交易品种合约。</w:t>
      </w:r>
    </w:p>
    <w:p w14:paraId="24B987E2" w14:textId="77777777" w:rsidR="00103EBC" w:rsidRDefault="00103EBC" w:rsidP="00DD0161">
      <w:pPr>
        <w:adjustRightInd w:val="0"/>
        <w:snapToGrid w:val="0"/>
        <w:spacing w:line="560" w:lineRule="exact"/>
        <w:ind w:firstLineChars="227" w:firstLine="479"/>
        <w:rPr>
          <w:rFonts w:ascii="仿宋" w:eastAsia="仿宋" w:hAnsi="仿宋" w:cs="仿宋_GB2312"/>
          <w:b/>
          <w:szCs w:val="21"/>
        </w:rPr>
      </w:pPr>
      <w:r>
        <w:rPr>
          <w:rFonts w:ascii="仿宋" w:eastAsia="仿宋" w:hAnsi="仿宋" w:cs="仿宋_GB2312" w:hint="eastAsia"/>
          <w:b/>
          <w:szCs w:val="21"/>
        </w:rPr>
        <w:t>（十二）知晓</w:t>
      </w:r>
      <w:r>
        <w:rPr>
          <w:rFonts w:ascii="仿宋" w:eastAsia="仿宋" w:hAnsi="仿宋" w:cs="仿宋_GB2312"/>
          <w:b/>
          <w:szCs w:val="21"/>
        </w:rPr>
        <w:t>并遵守</w:t>
      </w:r>
      <w:r>
        <w:rPr>
          <w:rFonts w:ascii="仿宋" w:eastAsia="仿宋" w:hAnsi="仿宋" w:cs="仿宋_GB2312" w:hint="eastAsia"/>
          <w:b/>
          <w:szCs w:val="21"/>
        </w:rPr>
        <w:t>期货</w:t>
      </w:r>
      <w:r>
        <w:rPr>
          <w:rFonts w:ascii="仿宋" w:eastAsia="仿宋" w:hAnsi="仿宋" w:cs="仿宋_GB2312"/>
          <w:b/>
          <w:szCs w:val="21"/>
        </w:rPr>
        <w:t>交易所持仓</w:t>
      </w:r>
      <w:r>
        <w:rPr>
          <w:rFonts w:ascii="仿宋" w:eastAsia="仿宋" w:hAnsi="仿宋" w:cs="仿宋_GB2312" w:hint="eastAsia"/>
          <w:b/>
          <w:szCs w:val="21"/>
        </w:rPr>
        <w:t>限额</w:t>
      </w:r>
      <w:r>
        <w:rPr>
          <w:rFonts w:ascii="仿宋" w:eastAsia="仿宋" w:hAnsi="仿宋" w:cs="仿宋_GB2312"/>
          <w:b/>
          <w:szCs w:val="21"/>
        </w:rPr>
        <w:t>、</w:t>
      </w:r>
      <w:r>
        <w:rPr>
          <w:rFonts w:ascii="仿宋" w:eastAsia="仿宋" w:hAnsi="仿宋" w:cs="仿宋_GB2312" w:hint="eastAsia"/>
          <w:b/>
          <w:szCs w:val="21"/>
        </w:rPr>
        <w:t>交易</w:t>
      </w:r>
      <w:r>
        <w:rPr>
          <w:rFonts w:ascii="仿宋" w:eastAsia="仿宋" w:hAnsi="仿宋" w:cs="仿宋_GB2312"/>
          <w:b/>
          <w:szCs w:val="21"/>
        </w:rPr>
        <w:t>限额</w:t>
      </w:r>
      <w:r>
        <w:rPr>
          <w:rFonts w:ascii="仿宋" w:eastAsia="仿宋" w:hAnsi="仿宋" w:cs="仿宋_GB2312" w:hint="eastAsia"/>
          <w:b/>
          <w:szCs w:val="21"/>
        </w:rPr>
        <w:t>规定</w:t>
      </w:r>
    </w:p>
    <w:p w14:paraId="7C9EB1C7" w14:textId="77777777" w:rsidR="00103EBC" w:rsidRPr="00F66E3E" w:rsidRDefault="00103EBC" w:rsidP="00F66E3E">
      <w:pPr>
        <w:adjustRightInd w:val="0"/>
        <w:snapToGrid w:val="0"/>
        <w:spacing w:line="560" w:lineRule="exact"/>
        <w:ind w:firstLineChars="200" w:firstLine="420"/>
        <w:rPr>
          <w:rFonts w:ascii="仿宋" w:eastAsia="仿宋" w:hAnsi="仿宋" w:cs="仿宋_GB2312"/>
          <w:bCs/>
          <w:szCs w:val="21"/>
        </w:rPr>
      </w:pPr>
      <w:r w:rsidRPr="00F66E3E">
        <w:rPr>
          <w:rFonts w:ascii="仿宋" w:eastAsia="仿宋" w:hAnsi="仿宋" w:cs="仿宋_GB2312" w:hint="eastAsia"/>
          <w:bCs/>
          <w:szCs w:val="21"/>
        </w:rPr>
        <w:t>客户应当知晓并遵守期货交易所对期货</w:t>
      </w:r>
      <w:r w:rsidRPr="00F66E3E">
        <w:rPr>
          <w:rFonts w:ascii="仿宋" w:eastAsia="仿宋" w:hAnsi="仿宋" w:cs="仿宋_GB2312"/>
          <w:bCs/>
          <w:szCs w:val="21"/>
        </w:rPr>
        <w:t>合约与期权合约的持仓限额、交易限额</w:t>
      </w:r>
      <w:r w:rsidRPr="00F66E3E">
        <w:rPr>
          <w:rFonts w:ascii="仿宋" w:eastAsia="仿宋" w:hAnsi="仿宋" w:cs="仿宋_GB2312" w:hint="eastAsia"/>
          <w:bCs/>
          <w:szCs w:val="21"/>
        </w:rPr>
        <w:t>的</w:t>
      </w:r>
      <w:r w:rsidRPr="00F66E3E">
        <w:rPr>
          <w:rFonts w:ascii="仿宋" w:eastAsia="仿宋" w:hAnsi="仿宋" w:cs="仿宋_GB2312"/>
          <w:bCs/>
          <w:szCs w:val="21"/>
        </w:rPr>
        <w:t>有关规定</w:t>
      </w:r>
      <w:r w:rsidRPr="00F66E3E">
        <w:rPr>
          <w:rFonts w:ascii="仿宋" w:eastAsia="仿宋" w:hAnsi="仿宋" w:cs="仿宋_GB2312" w:hint="eastAsia"/>
          <w:bCs/>
          <w:szCs w:val="21"/>
        </w:rPr>
        <w:t>。</w:t>
      </w:r>
    </w:p>
    <w:p w14:paraId="6F1726D6" w14:textId="77777777" w:rsidR="00103EBC" w:rsidRPr="00103EBC" w:rsidRDefault="00103EBC" w:rsidP="00F66E3E">
      <w:pPr>
        <w:adjustRightInd w:val="0"/>
        <w:snapToGrid w:val="0"/>
        <w:spacing w:line="560" w:lineRule="exact"/>
        <w:ind w:firstLineChars="200" w:firstLine="420"/>
        <w:rPr>
          <w:rFonts w:ascii="仿宋" w:eastAsia="仿宋" w:hAnsi="仿宋" w:cs="仿宋_GB2312"/>
          <w:b/>
          <w:szCs w:val="21"/>
        </w:rPr>
      </w:pPr>
      <w:r w:rsidRPr="00F66E3E">
        <w:rPr>
          <w:rFonts w:ascii="仿宋" w:eastAsia="仿宋" w:hAnsi="仿宋" w:cs="仿宋_GB2312" w:hint="eastAsia"/>
          <w:bCs/>
          <w:szCs w:val="21"/>
        </w:rPr>
        <w:t>客户违反</w:t>
      </w:r>
      <w:r w:rsidRPr="00F66E3E">
        <w:rPr>
          <w:rFonts w:ascii="仿宋" w:eastAsia="仿宋" w:hAnsi="仿宋" w:cs="仿宋_GB2312"/>
          <w:bCs/>
          <w:szCs w:val="21"/>
        </w:rPr>
        <w:t>上述规定，</w:t>
      </w:r>
      <w:r w:rsidRPr="00F66E3E">
        <w:rPr>
          <w:rFonts w:ascii="仿宋" w:eastAsia="仿宋" w:hAnsi="仿宋" w:cs="仿宋_GB2312" w:hint="eastAsia"/>
          <w:bCs/>
          <w:szCs w:val="21"/>
        </w:rPr>
        <w:t>可能被采取限制开仓、强行平仓等措施，由此造成的一切损失，均由客户承担。</w:t>
      </w:r>
    </w:p>
    <w:p w14:paraId="6639D035" w14:textId="7B4467A2" w:rsidR="00DD0161" w:rsidRPr="0095367F" w:rsidRDefault="00DD0161" w:rsidP="00DD0161">
      <w:pPr>
        <w:adjustRightInd w:val="0"/>
        <w:snapToGrid w:val="0"/>
        <w:spacing w:line="560" w:lineRule="exact"/>
        <w:ind w:firstLineChars="227" w:firstLine="479"/>
        <w:rPr>
          <w:rFonts w:ascii="仿宋" w:eastAsia="仿宋" w:hAnsi="仿宋" w:cs="仿宋_GB2312"/>
          <w:b/>
          <w:szCs w:val="21"/>
        </w:rPr>
      </w:pPr>
      <w:r w:rsidRPr="0095367F">
        <w:rPr>
          <w:rFonts w:ascii="仿宋" w:eastAsia="仿宋" w:hAnsi="仿宋" w:cs="仿宋_GB2312" w:hint="eastAsia"/>
          <w:b/>
          <w:szCs w:val="21"/>
        </w:rPr>
        <w:t>（十</w:t>
      </w:r>
      <w:r w:rsidR="002A3BE8">
        <w:rPr>
          <w:rFonts w:ascii="仿宋" w:eastAsia="仿宋" w:hAnsi="仿宋" w:cs="仿宋_GB2312" w:hint="eastAsia"/>
          <w:b/>
          <w:szCs w:val="21"/>
        </w:rPr>
        <w:t>三</w:t>
      </w:r>
      <w:r w:rsidRPr="0095367F">
        <w:rPr>
          <w:rFonts w:ascii="仿宋" w:eastAsia="仿宋" w:hAnsi="仿宋" w:cs="仿宋_GB2312" w:hint="eastAsia"/>
          <w:b/>
          <w:szCs w:val="21"/>
        </w:rPr>
        <w:t>）知晓从事中间介绍业务证券公司的有关规定</w:t>
      </w:r>
    </w:p>
    <w:p w14:paraId="52F573D2"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lastRenderedPageBreak/>
        <w:t>证券公司从事中间介绍业务限于以下服务内容：</w:t>
      </w:r>
    </w:p>
    <w:p w14:paraId="2D690EB7"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1．协助办理开户手续；</w:t>
      </w:r>
    </w:p>
    <w:p w14:paraId="32664AA3"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2．提供期货行情信息、交易设施；</w:t>
      </w:r>
    </w:p>
    <w:p w14:paraId="194A25FC"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3．协助期货公司向客户提示风险；</w:t>
      </w:r>
    </w:p>
    <w:p w14:paraId="4C9FF50F" w14:textId="77777777" w:rsidR="00DD0161" w:rsidRPr="0095367F" w:rsidRDefault="00DD0161" w:rsidP="00DD0161">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4. 中国证监会规定的其他服务。</w:t>
      </w:r>
    </w:p>
    <w:p w14:paraId="2F89295A" w14:textId="5170A84B" w:rsidR="00DD0161" w:rsidRPr="0095367F" w:rsidRDefault="00DD0161" w:rsidP="001120C2">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从事中间介绍业务的证券公司不得代理客户进行期货交易、结算或交割，不得代期货公司、客户收付期货保证金，不得利用证券资金账户为客户存取、划转期货保证金，不得代客户下达交易指令，不得利用客户的交易编码、资金账号或者期货结算账户进行期货交易，不得代客户接收、保管或者修改交易密码，不得为客户从事期货交易提供融资或担保。</w:t>
      </w:r>
    </w:p>
    <w:p w14:paraId="3C042090" w14:textId="69F52C92" w:rsidR="00DD0161" w:rsidRPr="0095367F" w:rsidRDefault="00DD0161" w:rsidP="001120C2">
      <w:pPr>
        <w:adjustRightInd w:val="0"/>
        <w:snapToGrid w:val="0"/>
        <w:spacing w:line="560" w:lineRule="exact"/>
        <w:ind w:firstLineChars="200" w:firstLine="422"/>
        <w:rPr>
          <w:rFonts w:ascii="仿宋" w:eastAsia="仿宋" w:hAnsi="仿宋" w:cs="仿宋_GB2312"/>
          <w:b/>
          <w:szCs w:val="21"/>
        </w:rPr>
      </w:pPr>
      <w:r w:rsidRPr="0095367F">
        <w:rPr>
          <w:rFonts w:ascii="仿宋" w:eastAsia="仿宋" w:hAnsi="仿宋" w:cs="仿宋_GB2312" w:hint="eastAsia"/>
          <w:b/>
          <w:szCs w:val="21"/>
        </w:rPr>
        <w:t>（十</w:t>
      </w:r>
      <w:r w:rsidR="002A3BE8">
        <w:rPr>
          <w:rFonts w:ascii="仿宋" w:eastAsia="仿宋" w:hAnsi="仿宋" w:cs="仿宋_GB2312" w:hint="eastAsia"/>
          <w:b/>
          <w:szCs w:val="21"/>
        </w:rPr>
        <w:t>四</w:t>
      </w:r>
      <w:r w:rsidRPr="0095367F">
        <w:rPr>
          <w:rFonts w:ascii="仿宋" w:eastAsia="仿宋" w:hAnsi="仿宋" w:cs="仿宋_GB2312" w:hint="eastAsia"/>
          <w:b/>
          <w:szCs w:val="21"/>
        </w:rPr>
        <w:t>）知晓反洗钱</w:t>
      </w:r>
      <w:r w:rsidR="00151471">
        <w:rPr>
          <w:rFonts w:ascii="仿宋" w:eastAsia="仿宋" w:hAnsi="仿宋" w:cs="仿宋_GB2312" w:hint="eastAsia"/>
          <w:b/>
          <w:szCs w:val="21"/>
        </w:rPr>
        <w:t>、反恐</w:t>
      </w:r>
      <w:r w:rsidR="00151471">
        <w:rPr>
          <w:rFonts w:ascii="仿宋" w:eastAsia="仿宋" w:hAnsi="仿宋" w:cs="仿宋_GB2312"/>
          <w:b/>
          <w:szCs w:val="21"/>
        </w:rPr>
        <w:t>融资、</w:t>
      </w:r>
      <w:r w:rsidR="00151471">
        <w:rPr>
          <w:rFonts w:ascii="仿宋" w:eastAsia="仿宋" w:hAnsi="仿宋" w:cs="仿宋_GB2312" w:hint="eastAsia"/>
          <w:b/>
          <w:szCs w:val="21"/>
        </w:rPr>
        <w:t>反逃税</w:t>
      </w:r>
      <w:r w:rsidRPr="0095367F">
        <w:rPr>
          <w:rFonts w:ascii="仿宋" w:eastAsia="仿宋" w:hAnsi="仿宋" w:cs="仿宋_GB2312" w:hint="eastAsia"/>
          <w:b/>
          <w:szCs w:val="21"/>
        </w:rPr>
        <w:t>法律法规的有关规定</w:t>
      </w:r>
    </w:p>
    <w:p w14:paraId="0561F701" w14:textId="77777777" w:rsidR="00DD0161" w:rsidRPr="0095367F" w:rsidRDefault="00DD0161" w:rsidP="001120C2">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客户应当知晓不得利用期货账户从事洗钱</w:t>
      </w:r>
      <w:r w:rsidR="00151471">
        <w:rPr>
          <w:rFonts w:ascii="仿宋" w:eastAsia="仿宋" w:hAnsi="仿宋" w:cs="仿宋_GB2312" w:hint="eastAsia"/>
          <w:bCs/>
          <w:szCs w:val="21"/>
        </w:rPr>
        <w:t>或</w:t>
      </w:r>
      <w:r w:rsidR="00151471">
        <w:rPr>
          <w:rFonts w:ascii="仿宋" w:eastAsia="仿宋" w:hAnsi="仿宋" w:cs="仿宋_GB2312"/>
          <w:bCs/>
          <w:szCs w:val="21"/>
        </w:rPr>
        <w:t>恐怖融资</w:t>
      </w:r>
      <w:r w:rsidRPr="0095367F">
        <w:rPr>
          <w:rFonts w:ascii="仿宋" w:eastAsia="仿宋" w:hAnsi="仿宋" w:cs="仿宋_GB2312" w:hint="eastAsia"/>
          <w:bCs/>
          <w:szCs w:val="21"/>
        </w:rPr>
        <w:t>活动</w:t>
      </w:r>
      <w:r w:rsidR="00151471">
        <w:rPr>
          <w:rFonts w:ascii="仿宋" w:eastAsia="仿宋" w:hAnsi="仿宋" w:cs="仿宋_GB2312" w:hint="eastAsia"/>
          <w:bCs/>
          <w:szCs w:val="21"/>
        </w:rPr>
        <w:t>、</w:t>
      </w:r>
      <w:r w:rsidR="00151471">
        <w:rPr>
          <w:rFonts w:ascii="仿宋" w:eastAsia="仿宋" w:hAnsi="仿宋" w:cs="仿宋_GB2312"/>
          <w:bCs/>
          <w:szCs w:val="21"/>
        </w:rPr>
        <w:t>不得有逃税行为</w:t>
      </w:r>
      <w:r w:rsidRPr="0095367F">
        <w:rPr>
          <w:rFonts w:ascii="仿宋" w:eastAsia="仿宋" w:hAnsi="仿宋" w:cs="仿宋_GB2312" w:hint="eastAsia"/>
          <w:bCs/>
          <w:szCs w:val="21"/>
        </w:rPr>
        <w:t>，知晓期货公司作为金融机构承担反洗钱</w:t>
      </w:r>
      <w:r w:rsidR="00151471">
        <w:rPr>
          <w:rFonts w:ascii="仿宋" w:eastAsia="仿宋" w:hAnsi="仿宋" w:cs="仿宋_GB2312" w:hint="eastAsia"/>
          <w:bCs/>
          <w:szCs w:val="21"/>
        </w:rPr>
        <w:t>、</w:t>
      </w:r>
      <w:r w:rsidR="00151471">
        <w:rPr>
          <w:rFonts w:ascii="仿宋" w:eastAsia="仿宋" w:hAnsi="仿宋" w:cs="仿宋_GB2312"/>
          <w:bCs/>
          <w:szCs w:val="21"/>
        </w:rPr>
        <w:t>反恐融资、反逃税</w:t>
      </w:r>
      <w:r w:rsidRPr="0095367F">
        <w:rPr>
          <w:rFonts w:ascii="仿宋" w:eastAsia="仿宋" w:hAnsi="仿宋" w:cs="仿宋_GB2312" w:hint="eastAsia"/>
          <w:bCs/>
          <w:szCs w:val="21"/>
        </w:rPr>
        <w:t>义务，客户应积极配合期货公司开展反洗钱</w:t>
      </w:r>
      <w:r w:rsidR="00151471">
        <w:rPr>
          <w:rFonts w:ascii="仿宋" w:eastAsia="仿宋" w:hAnsi="仿宋" w:cs="仿宋_GB2312" w:hint="eastAsia"/>
          <w:bCs/>
          <w:szCs w:val="21"/>
        </w:rPr>
        <w:t>、</w:t>
      </w:r>
      <w:r w:rsidR="00151471">
        <w:rPr>
          <w:rFonts w:ascii="仿宋" w:eastAsia="仿宋" w:hAnsi="仿宋" w:cs="仿宋_GB2312"/>
          <w:bCs/>
          <w:szCs w:val="21"/>
        </w:rPr>
        <w:t>反恐融资、反逃税</w:t>
      </w:r>
      <w:r w:rsidRPr="0095367F">
        <w:rPr>
          <w:rFonts w:ascii="仿宋" w:eastAsia="仿宋" w:hAnsi="仿宋" w:cs="仿宋_GB2312" w:hint="eastAsia"/>
          <w:bCs/>
          <w:szCs w:val="21"/>
        </w:rPr>
        <w:t>工作，包括但不限于客户身份识别、可疑交易报告、风险等级划分、账户实际控制关系申报等。</w:t>
      </w:r>
    </w:p>
    <w:p w14:paraId="1A4D87CE" w14:textId="77777777" w:rsidR="00DD0161" w:rsidRPr="0095367F" w:rsidRDefault="00DD0161" w:rsidP="00757243">
      <w:pPr>
        <w:adjustRightInd w:val="0"/>
        <w:snapToGrid w:val="0"/>
        <w:spacing w:line="560" w:lineRule="exact"/>
        <w:ind w:firstLineChars="200" w:firstLine="420"/>
        <w:rPr>
          <w:rFonts w:ascii="仿宋" w:eastAsia="仿宋" w:hAnsi="仿宋" w:cs="仿宋_GB2312"/>
          <w:bCs/>
          <w:szCs w:val="21"/>
        </w:rPr>
      </w:pPr>
      <w:r w:rsidRPr="0095367F">
        <w:rPr>
          <w:rFonts w:ascii="仿宋" w:eastAsia="仿宋" w:hAnsi="仿宋" w:cs="仿宋_GB2312" w:hint="eastAsia"/>
          <w:bCs/>
          <w:szCs w:val="21"/>
        </w:rPr>
        <w:t>客户存在洗钱</w:t>
      </w:r>
      <w:r w:rsidR="00151471">
        <w:rPr>
          <w:rFonts w:ascii="仿宋" w:eastAsia="仿宋" w:hAnsi="仿宋" w:cs="仿宋_GB2312" w:hint="eastAsia"/>
          <w:bCs/>
          <w:szCs w:val="21"/>
        </w:rPr>
        <w:t>、</w:t>
      </w:r>
      <w:r w:rsidR="00151471">
        <w:rPr>
          <w:rFonts w:ascii="仿宋" w:eastAsia="仿宋" w:hAnsi="仿宋" w:cs="仿宋_GB2312"/>
          <w:bCs/>
          <w:szCs w:val="21"/>
        </w:rPr>
        <w:t>恐怖融资或</w:t>
      </w:r>
      <w:r w:rsidR="00151471">
        <w:rPr>
          <w:rFonts w:ascii="仿宋" w:eastAsia="仿宋" w:hAnsi="仿宋" w:cs="仿宋_GB2312" w:hint="eastAsia"/>
          <w:bCs/>
          <w:szCs w:val="21"/>
        </w:rPr>
        <w:t>逃税</w:t>
      </w:r>
      <w:r w:rsidRPr="0095367F">
        <w:rPr>
          <w:rFonts w:ascii="仿宋" w:eastAsia="仿宋" w:hAnsi="仿宋" w:cs="仿宋_GB2312" w:hint="eastAsia"/>
          <w:bCs/>
          <w:szCs w:val="21"/>
        </w:rPr>
        <w:t>行为的，需要承担法律责任，构成犯罪的，将被追究刑事责任。</w:t>
      </w:r>
    </w:p>
    <w:p w14:paraId="2B5FA448" w14:textId="1F263464" w:rsidR="00DD0161" w:rsidRPr="0095367F" w:rsidRDefault="00DD0161" w:rsidP="00DD0161">
      <w:pPr>
        <w:widowControl/>
        <w:adjustRightInd w:val="0"/>
        <w:snapToGrid w:val="0"/>
        <w:spacing w:line="560" w:lineRule="exact"/>
        <w:ind w:firstLineChars="200" w:firstLine="422"/>
        <w:jc w:val="left"/>
        <w:rPr>
          <w:rFonts w:ascii="仿宋" w:eastAsia="仿宋" w:hAnsi="仿宋" w:cs="仿宋_GB2312"/>
          <w:b/>
          <w:szCs w:val="21"/>
        </w:rPr>
      </w:pPr>
      <w:r w:rsidRPr="0095367F">
        <w:rPr>
          <w:rFonts w:ascii="仿宋" w:eastAsia="仿宋" w:hAnsi="仿宋" w:cs="仿宋_GB2312" w:hint="eastAsia"/>
          <w:b/>
          <w:szCs w:val="21"/>
        </w:rPr>
        <w:t>（十</w:t>
      </w:r>
      <w:r w:rsidR="002A3BE8">
        <w:rPr>
          <w:rFonts w:ascii="仿宋" w:eastAsia="仿宋" w:hAnsi="仿宋" w:cs="仿宋_GB2312" w:hint="eastAsia"/>
          <w:b/>
          <w:szCs w:val="21"/>
        </w:rPr>
        <w:t>五</w:t>
      </w:r>
      <w:r w:rsidRPr="0095367F">
        <w:rPr>
          <w:rFonts w:ascii="仿宋" w:eastAsia="仿宋" w:hAnsi="仿宋" w:cs="仿宋_GB2312" w:hint="eastAsia"/>
          <w:b/>
          <w:szCs w:val="21"/>
        </w:rPr>
        <w:t>）知晓投资者适当性制度的有关规定</w:t>
      </w:r>
    </w:p>
    <w:p w14:paraId="0F2E2BB6" w14:textId="77777777" w:rsidR="00DD0161" w:rsidRPr="0095367F" w:rsidRDefault="00A11AFC" w:rsidP="00DD0161">
      <w:pPr>
        <w:widowControl/>
        <w:adjustRightInd w:val="0"/>
        <w:snapToGrid w:val="0"/>
        <w:spacing w:line="560" w:lineRule="exact"/>
        <w:ind w:firstLineChars="224" w:firstLine="470"/>
        <w:jc w:val="left"/>
        <w:rPr>
          <w:rFonts w:ascii="仿宋" w:eastAsia="仿宋" w:hAnsi="仿宋" w:cs="仿宋_GB2312"/>
          <w:bCs/>
          <w:szCs w:val="21"/>
        </w:rPr>
      </w:pPr>
      <w:r w:rsidRPr="005443EF">
        <w:rPr>
          <w:rFonts w:ascii="仿宋" w:eastAsia="仿宋" w:hAnsi="仿宋" w:cs="仿宋_GB2312" w:hint="eastAsia"/>
          <w:bCs/>
          <w:szCs w:val="21"/>
        </w:rPr>
        <w:t>客户应当满足</w:t>
      </w:r>
      <w:r w:rsidRPr="005443EF">
        <w:rPr>
          <w:rFonts w:ascii="仿宋" w:eastAsia="仿宋" w:hAnsi="仿宋" w:cs="仿宋_GB2312"/>
          <w:bCs/>
          <w:szCs w:val="21"/>
        </w:rPr>
        <w:t>中国证监会、</w:t>
      </w:r>
      <w:r w:rsidRPr="005443EF">
        <w:rPr>
          <w:rFonts w:ascii="仿宋" w:eastAsia="仿宋" w:hAnsi="仿宋" w:cs="仿宋_GB2312" w:hint="eastAsia"/>
          <w:bCs/>
          <w:szCs w:val="21"/>
        </w:rPr>
        <w:t>中国期货业协会、期货交易所及</w:t>
      </w:r>
      <w:r w:rsidRPr="005443EF">
        <w:rPr>
          <w:rFonts w:ascii="仿宋" w:eastAsia="仿宋" w:hAnsi="仿宋" w:cs="仿宋_GB2312"/>
          <w:bCs/>
          <w:szCs w:val="21"/>
        </w:rPr>
        <w:t>期货公司</w:t>
      </w:r>
      <w:r w:rsidRPr="005443EF">
        <w:rPr>
          <w:rFonts w:ascii="仿宋" w:eastAsia="仿宋" w:hAnsi="仿宋" w:cs="仿宋_GB2312" w:hint="eastAsia"/>
          <w:bCs/>
          <w:szCs w:val="21"/>
        </w:rPr>
        <w:t>关于</w:t>
      </w:r>
      <w:r w:rsidRPr="005443EF">
        <w:rPr>
          <w:rFonts w:ascii="仿宋" w:eastAsia="仿宋" w:hAnsi="仿宋" w:cs="仿宋_GB2312"/>
          <w:bCs/>
          <w:szCs w:val="21"/>
        </w:rPr>
        <w:t>投资者适当性管理的规定。</w:t>
      </w:r>
      <w:r w:rsidR="00DD0161" w:rsidRPr="0095367F">
        <w:rPr>
          <w:rFonts w:ascii="仿宋" w:eastAsia="仿宋" w:hAnsi="仿宋" w:cs="仿宋_GB2312" w:hint="eastAsia"/>
          <w:bCs/>
          <w:szCs w:val="21"/>
        </w:rPr>
        <w:t>期货公司根据法律法规、</w:t>
      </w:r>
      <w:r>
        <w:rPr>
          <w:rFonts w:ascii="仿宋" w:eastAsia="仿宋" w:hAnsi="仿宋" w:cs="仿宋_GB2312" w:hint="eastAsia"/>
          <w:bCs/>
          <w:szCs w:val="21"/>
        </w:rPr>
        <w:t>期货</w:t>
      </w:r>
      <w:r>
        <w:rPr>
          <w:rFonts w:ascii="仿宋" w:eastAsia="仿宋" w:hAnsi="仿宋" w:cs="仿宋_GB2312"/>
          <w:bCs/>
          <w:szCs w:val="21"/>
        </w:rPr>
        <w:t>交易所</w:t>
      </w:r>
      <w:r>
        <w:rPr>
          <w:rFonts w:ascii="仿宋" w:eastAsia="仿宋" w:hAnsi="仿宋" w:cs="仿宋_GB2312" w:hint="eastAsia"/>
          <w:bCs/>
          <w:szCs w:val="21"/>
        </w:rPr>
        <w:t>业务</w:t>
      </w:r>
      <w:r>
        <w:rPr>
          <w:rFonts w:ascii="仿宋" w:eastAsia="仿宋" w:hAnsi="仿宋" w:cs="仿宋_GB2312"/>
          <w:bCs/>
          <w:szCs w:val="21"/>
        </w:rPr>
        <w:t>规则、</w:t>
      </w:r>
      <w:r w:rsidR="00DD0161" w:rsidRPr="0095367F">
        <w:rPr>
          <w:rFonts w:ascii="仿宋" w:eastAsia="仿宋" w:hAnsi="仿宋" w:cs="仿宋_GB2312" w:hint="eastAsia"/>
          <w:bCs/>
          <w:szCs w:val="21"/>
        </w:rPr>
        <w:t>行业自律规则的各项要求对客户进行适当性评价。评价结果不构成对客户的投资建议，不构成对客户的获利保证。客户不得以不符合适当性标准为由拒绝承担期货交易结果。</w:t>
      </w:r>
    </w:p>
    <w:p w14:paraId="794F9884" w14:textId="17B4A26B" w:rsidR="00DD0161" w:rsidRPr="0095367F" w:rsidRDefault="00DD0161" w:rsidP="00DD0161">
      <w:pPr>
        <w:widowControl/>
        <w:adjustRightInd w:val="0"/>
        <w:snapToGrid w:val="0"/>
        <w:spacing w:line="560" w:lineRule="exact"/>
        <w:ind w:firstLineChars="224" w:firstLine="472"/>
        <w:jc w:val="left"/>
        <w:rPr>
          <w:rFonts w:ascii="仿宋" w:eastAsia="仿宋" w:hAnsi="仿宋" w:cs="仿宋_GB2312"/>
          <w:b/>
          <w:szCs w:val="21"/>
        </w:rPr>
      </w:pPr>
      <w:r w:rsidRPr="0095367F">
        <w:rPr>
          <w:rFonts w:ascii="仿宋" w:eastAsia="仿宋" w:hAnsi="仿宋" w:cs="仿宋_GB2312" w:hint="eastAsia"/>
          <w:b/>
          <w:szCs w:val="21"/>
        </w:rPr>
        <w:t>（十</w:t>
      </w:r>
      <w:r w:rsidR="002A3BE8">
        <w:rPr>
          <w:rFonts w:ascii="仿宋" w:eastAsia="仿宋" w:hAnsi="仿宋" w:cs="仿宋_GB2312" w:hint="eastAsia"/>
          <w:b/>
          <w:szCs w:val="21"/>
        </w:rPr>
        <w:t>六</w:t>
      </w:r>
      <w:r w:rsidRPr="0095367F">
        <w:rPr>
          <w:rFonts w:ascii="仿宋" w:eastAsia="仿宋" w:hAnsi="仿宋" w:cs="仿宋_GB2312" w:hint="eastAsia"/>
          <w:b/>
          <w:szCs w:val="21"/>
        </w:rPr>
        <w:t>）知晓有关休眠账户的规定</w:t>
      </w:r>
    </w:p>
    <w:p w14:paraId="7D9AF104" w14:textId="119F7040" w:rsidR="00DD0161" w:rsidRPr="0095367F" w:rsidRDefault="00DD0161" w:rsidP="00850F5C">
      <w:pPr>
        <w:widowControl/>
        <w:adjustRightInd w:val="0"/>
        <w:snapToGrid w:val="0"/>
        <w:spacing w:line="560" w:lineRule="exact"/>
        <w:ind w:firstLineChars="197" w:firstLine="414"/>
        <w:jc w:val="left"/>
        <w:rPr>
          <w:rFonts w:ascii="仿宋" w:eastAsia="仿宋" w:hAnsi="仿宋" w:cs="仿宋_GB2312"/>
          <w:bCs/>
          <w:szCs w:val="21"/>
        </w:rPr>
      </w:pPr>
      <w:r w:rsidRPr="0095367F">
        <w:rPr>
          <w:rFonts w:ascii="仿宋" w:eastAsia="仿宋" w:hAnsi="仿宋" w:cs="仿宋_GB2312" w:hint="eastAsia"/>
          <w:bCs/>
          <w:szCs w:val="21"/>
        </w:rPr>
        <w:t>客户应当知晓并遵守证监会有关休眠账户的规定。客户账户被认定为休眠账户的，将被限制权限，如需转化为非休眠账户，应按照规定申请激活。</w:t>
      </w:r>
    </w:p>
    <w:p w14:paraId="3C1D2A67" w14:textId="07C79E4B"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hint="eastAsia"/>
          <w:bCs/>
          <w:szCs w:val="21"/>
        </w:rPr>
        <w:lastRenderedPageBreak/>
        <w:t>休眠账户是指同时符合开户时间一年以上、最近一年以上无持仓、最近一年以上无交易（含一年）、</w:t>
      </w:r>
      <w:r w:rsidR="00A11AFC">
        <w:rPr>
          <w:rFonts w:ascii="仿宋" w:eastAsia="仿宋" w:hAnsi="仿宋" w:cs="仿宋_GB2312" w:hint="eastAsia"/>
          <w:bCs/>
          <w:szCs w:val="21"/>
        </w:rPr>
        <w:t>认定日</w:t>
      </w:r>
      <w:r w:rsidRPr="0095367F">
        <w:rPr>
          <w:rFonts w:ascii="仿宋" w:eastAsia="仿宋" w:hAnsi="仿宋" w:cs="仿宋_GB2312" w:hint="eastAsia"/>
          <w:bCs/>
          <w:szCs w:val="21"/>
        </w:rPr>
        <w:t>结算后客户权益在1000元以下（含1000元）</w:t>
      </w:r>
      <w:r w:rsidR="00151471">
        <w:rPr>
          <w:rFonts w:ascii="仿宋" w:eastAsia="仿宋" w:hAnsi="仿宋" w:cs="仿宋_GB2312" w:hint="eastAsia"/>
          <w:bCs/>
          <w:szCs w:val="21"/>
        </w:rPr>
        <w:t>四</w:t>
      </w:r>
      <w:r w:rsidRPr="0095367F">
        <w:rPr>
          <w:rFonts w:ascii="仿宋" w:eastAsia="仿宋" w:hAnsi="仿宋" w:cs="仿宋_GB2312" w:hint="eastAsia"/>
          <w:bCs/>
          <w:szCs w:val="21"/>
        </w:rPr>
        <w:t>个条件的账户。</w:t>
      </w:r>
    </w:p>
    <w:p w14:paraId="45F08650" w14:textId="1010584C" w:rsidR="00DD0161" w:rsidRPr="0095367F" w:rsidRDefault="00DD0161" w:rsidP="00DD0161">
      <w:pPr>
        <w:widowControl/>
        <w:adjustRightInd w:val="0"/>
        <w:snapToGrid w:val="0"/>
        <w:spacing w:line="560" w:lineRule="exact"/>
        <w:ind w:firstLineChars="224" w:firstLine="472"/>
        <w:jc w:val="left"/>
        <w:rPr>
          <w:rFonts w:ascii="仿宋" w:eastAsia="仿宋" w:hAnsi="仿宋" w:cs="仿宋_GB2312"/>
          <w:b/>
          <w:szCs w:val="21"/>
        </w:rPr>
      </w:pPr>
      <w:r w:rsidRPr="0095367F">
        <w:rPr>
          <w:rFonts w:ascii="仿宋" w:eastAsia="仿宋" w:hAnsi="仿宋" w:cs="仿宋_GB2312" w:hint="eastAsia"/>
          <w:b/>
          <w:szCs w:val="21"/>
        </w:rPr>
        <w:t>（十</w:t>
      </w:r>
      <w:r w:rsidR="002A3BE8">
        <w:rPr>
          <w:rFonts w:ascii="仿宋" w:eastAsia="仿宋" w:hAnsi="仿宋" w:cs="仿宋_GB2312" w:hint="eastAsia"/>
          <w:b/>
          <w:szCs w:val="21"/>
        </w:rPr>
        <w:t>七</w:t>
      </w:r>
      <w:r w:rsidRPr="0095367F">
        <w:rPr>
          <w:rFonts w:ascii="仿宋" w:eastAsia="仿宋" w:hAnsi="仿宋" w:cs="仿宋_GB2312" w:hint="eastAsia"/>
          <w:b/>
          <w:szCs w:val="21"/>
        </w:rPr>
        <w:t>）知晓期货交易过程中动态风险控制的相关规定</w:t>
      </w:r>
    </w:p>
    <w:p w14:paraId="375D7D2F" w14:textId="77777777" w:rsidR="00DD0161" w:rsidRPr="0095367F" w:rsidRDefault="00DD0161" w:rsidP="001120C2">
      <w:pPr>
        <w:widowControl/>
        <w:adjustRightInd w:val="0"/>
        <w:snapToGrid w:val="0"/>
        <w:spacing w:line="560" w:lineRule="exact"/>
        <w:ind w:firstLineChars="200" w:firstLine="420"/>
        <w:jc w:val="left"/>
        <w:rPr>
          <w:rFonts w:ascii="仿宋" w:eastAsia="仿宋" w:hAnsi="仿宋" w:cs="仿宋_GB2312"/>
          <w:bCs/>
          <w:szCs w:val="21"/>
        </w:rPr>
      </w:pPr>
      <w:r w:rsidRPr="0095367F">
        <w:rPr>
          <w:rFonts w:ascii="仿宋" w:eastAsia="仿宋" w:hAnsi="仿宋" w:cs="仿宋_GB2312" w:hint="eastAsia"/>
          <w:bCs/>
          <w:szCs w:val="21"/>
        </w:rPr>
        <w:t>由于期货交易行情波动幅度较大，客户有义务随时关注自身账户资金和持仓的情况，并充分了解交易过程中期货公司动态风险控制措施，包括交易过程中追加保证金和强行平仓。如果您未能及时追加足额保证金又未自行平仓而被期货公司强行平仓，您必须承担由此导致的一切损失。</w:t>
      </w:r>
    </w:p>
    <w:p w14:paraId="189850EA" w14:textId="5E182629" w:rsidR="00DD0161" w:rsidRPr="0095367F" w:rsidRDefault="00DD0161" w:rsidP="00DD0161">
      <w:pPr>
        <w:widowControl/>
        <w:adjustRightInd w:val="0"/>
        <w:snapToGrid w:val="0"/>
        <w:spacing w:line="560" w:lineRule="exact"/>
        <w:ind w:firstLineChars="224" w:firstLine="472"/>
        <w:jc w:val="left"/>
        <w:rPr>
          <w:rFonts w:ascii="仿宋" w:eastAsia="仿宋" w:hAnsi="仿宋" w:cs="仿宋_GB2312"/>
          <w:b/>
          <w:szCs w:val="21"/>
        </w:rPr>
      </w:pPr>
      <w:r w:rsidRPr="0095367F">
        <w:rPr>
          <w:rFonts w:ascii="仿宋" w:eastAsia="仿宋" w:hAnsi="仿宋" w:cs="仿宋_GB2312" w:hint="eastAsia"/>
          <w:b/>
          <w:szCs w:val="21"/>
        </w:rPr>
        <w:t>（十</w:t>
      </w:r>
      <w:r w:rsidR="002A3BE8">
        <w:rPr>
          <w:rFonts w:ascii="仿宋" w:eastAsia="仿宋" w:hAnsi="仿宋" w:cs="仿宋_GB2312" w:hint="eastAsia"/>
          <w:b/>
          <w:szCs w:val="21"/>
        </w:rPr>
        <w:t>八</w:t>
      </w:r>
      <w:r w:rsidRPr="0095367F">
        <w:rPr>
          <w:rFonts w:ascii="仿宋" w:eastAsia="仿宋" w:hAnsi="仿宋" w:cs="仿宋_GB2312" w:hint="eastAsia"/>
          <w:b/>
          <w:szCs w:val="21"/>
        </w:rPr>
        <w:t>）知晓银河期货公司网站地址，了解期货公司的业务规则以及经常更新的业务信息。</w:t>
      </w:r>
    </w:p>
    <w:p w14:paraId="2664D682" w14:textId="77777777" w:rsidR="00DD0161" w:rsidRPr="0095367F" w:rsidRDefault="00DD0161" w:rsidP="001120C2">
      <w:pPr>
        <w:widowControl/>
        <w:adjustRightInd w:val="0"/>
        <w:snapToGrid w:val="0"/>
        <w:spacing w:line="560" w:lineRule="exact"/>
        <w:ind w:firstLineChars="200" w:firstLine="420"/>
        <w:jc w:val="left"/>
        <w:rPr>
          <w:rFonts w:ascii="仿宋" w:eastAsia="仿宋" w:hAnsi="仿宋" w:cs="仿宋_GB2312"/>
          <w:bCs/>
          <w:szCs w:val="21"/>
        </w:rPr>
      </w:pPr>
      <w:r w:rsidRPr="0095367F">
        <w:rPr>
          <w:rFonts w:ascii="仿宋" w:eastAsia="仿宋" w:hAnsi="仿宋" w:cs="仿宋_GB2312" w:hint="eastAsia"/>
          <w:bCs/>
          <w:szCs w:val="21"/>
        </w:rPr>
        <w:t>客户应当经常性的登录银河期货有限公司网站（</w:t>
      </w:r>
      <w:r w:rsidRPr="0095367F">
        <w:rPr>
          <w:rFonts w:ascii="仿宋" w:eastAsia="仿宋" w:hAnsi="仿宋" w:cs="仿宋_GB2312"/>
          <w:bCs/>
          <w:szCs w:val="21"/>
        </w:rPr>
        <w:t>www.yhqh.com.cn</w:t>
      </w:r>
      <w:r w:rsidRPr="0095367F">
        <w:rPr>
          <w:rFonts w:ascii="仿宋" w:eastAsia="仿宋" w:hAnsi="仿宋" w:cs="仿宋_GB2312" w:hint="eastAsia"/>
          <w:bCs/>
          <w:szCs w:val="21"/>
        </w:rPr>
        <w:t>），了解期货公司的业务规则以及期货公司为客户提供的业务信息。</w:t>
      </w:r>
    </w:p>
    <w:p w14:paraId="0586073B" w14:textId="6C0BB0EC" w:rsidR="00DD0161" w:rsidRPr="0095367F" w:rsidRDefault="00880916" w:rsidP="00DD0161">
      <w:pPr>
        <w:widowControl/>
        <w:adjustRightInd w:val="0"/>
        <w:snapToGrid w:val="0"/>
        <w:spacing w:line="560" w:lineRule="exact"/>
        <w:ind w:firstLineChars="224" w:firstLine="472"/>
        <w:jc w:val="left"/>
        <w:rPr>
          <w:rFonts w:ascii="仿宋" w:eastAsia="仿宋" w:hAnsi="仿宋" w:cs="仿宋_GB2312"/>
          <w:b/>
          <w:szCs w:val="21"/>
        </w:rPr>
      </w:pPr>
      <w:r w:rsidRPr="0095367F">
        <w:rPr>
          <w:rFonts w:ascii="仿宋" w:eastAsia="仿宋" w:hAnsi="仿宋" w:cs="宋体" w:hint="eastAsia"/>
          <w:b/>
          <w:kern w:val="0"/>
          <w:szCs w:val="21"/>
        </w:rPr>
        <w:t>（</w:t>
      </w:r>
      <w:r>
        <w:rPr>
          <w:rFonts w:ascii="仿宋" w:eastAsia="仿宋" w:hAnsi="仿宋" w:cs="宋体" w:hint="eastAsia"/>
          <w:b/>
          <w:kern w:val="0"/>
          <w:szCs w:val="21"/>
        </w:rPr>
        <w:t>十九</w:t>
      </w:r>
      <w:r w:rsidRPr="0095367F">
        <w:rPr>
          <w:rFonts w:ascii="仿宋" w:eastAsia="仿宋" w:hAnsi="仿宋" w:cs="宋体" w:hint="eastAsia"/>
          <w:b/>
          <w:kern w:val="0"/>
          <w:szCs w:val="21"/>
        </w:rPr>
        <w:t>）</w:t>
      </w:r>
      <w:r w:rsidR="00DD0161" w:rsidRPr="0095367F">
        <w:rPr>
          <w:rFonts w:ascii="仿宋" w:eastAsia="仿宋" w:hAnsi="仿宋" w:cs="仿宋_GB2312" w:hint="eastAsia"/>
          <w:b/>
          <w:szCs w:val="21"/>
        </w:rPr>
        <w:t>知晓期货配资风险</w:t>
      </w:r>
      <w:r w:rsidR="004C1701">
        <w:rPr>
          <w:rFonts w:ascii="仿宋" w:eastAsia="仿宋" w:hAnsi="仿宋" w:cs="仿宋_GB2312" w:hint="eastAsia"/>
          <w:b/>
          <w:szCs w:val="21"/>
        </w:rPr>
        <w:t>以及</w:t>
      </w:r>
      <w:r w:rsidR="004C1701">
        <w:rPr>
          <w:rFonts w:ascii="仿宋" w:eastAsia="仿宋" w:hAnsi="仿宋" w:cs="仿宋_GB2312"/>
          <w:b/>
          <w:szCs w:val="21"/>
        </w:rPr>
        <w:t>不得参与期货市场非法配资活动</w:t>
      </w:r>
    </w:p>
    <w:p w14:paraId="01D01949" w14:textId="7D1BC232" w:rsidR="00DD0161" w:rsidRPr="0095367F" w:rsidRDefault="00DD0161" w:rsidP="00757243">
      <w:pPr>
        <w:widowControl/>
        <w:spacing w:line="500" w:lineRule="exact"/>
        <w:ind w:firstLineChars="200" w:firstLine="420"/>
        <w:jc w:val="left"/>
        <w:rPr>
          <w:rFonts w:ascii="仿宋" w:eastAsia="仿宋" w:hAnsi="仿宋" w:cs="宋体"/>
          <w:kern w:val="0"/>
          <w:szCs w:val="21"/>
        </w:rPr>
      </w:pPr>
      <w:r w:rsidRPr="0095367F">
        <w:rPr>
          <w:rFonts w:ascii="仿宋" w:eastAsia="仿宋" w:hAnsi="仿宋" w:cs="宋体" w:hint="eastAsia"/>
          <w:kern w:val="0"/>
          <w:szCs w:val="21"/>
        </w:rPr>
        <w:t>为保护投资者的合</w:t>
      </w:r>
      <w:r w:rsidR="00CF256A">
        <w:rPr>
          <w:rFonts w:ascii="仿宋" w:eastAsia="仿宋" w:hAnsi="仿宋" w:cs="宋体" w:hint="eastAsia"/>
          <w:kern w:val="0"/>
          <w:szCs w:val="21"/>
        </w:rPr>
        <w:t>法</w:t>
      </w:r>
      <w:r w:rsidRPr="0095367F">
        <w:rPr>
          <w:rFonts w:ascii="仿宋" w:eastAsia="仿宋" w:hAnsi="仿宋" w:cs="宋体" w:hint="eastAsia"/>
          <w:kern w:val="0"/>
          <w:szCs w:val="21"/>
        </w:rPr>
        <w:t>权益，维护正常的市场交易秩序，根据中国证监会发布的《关于防范期货配资业务风险的通知》和中国期货业协会下发的《关于加强期货市场投资者教育工作、防范期货配资业务风险的通知》的要求，我公司特向投资者提示如下风险：</w:t>
      </w:r>
    </w:p>
    <w:p w14:paraId="2766B780" w14:textId="77777777" w:rsidR="00DD0161" w:rsidRPr="0095367F" w:rsidRDefault="00DD0161" w:rsidP="00DD0161">
      <w:pPr>
        <w:widowControl/>
        <w:spacing w:line="500" w:lineRule="exact"/>
        <w:ind w:firstLine="645"/>
        <w:jc w:val="left"/>
        <w:rPr>
          <w:rFonts w:ascii="仿宋" w:eastAsia="仿宋" w:hAnsi="仿宋" w:cs="宋体"/>
          <w:kern w:val="0"/>
          <w:szCs w:val="21"/>
        </w:rPr>
      </w:pPr>
      <w:r w:rsidRPr="0095367F">
        <w:rPr>
          <w:rFonts w:ascii="仿宋" w:eastAsia="仿宋" w:hAnsi="仿宋" w:cs="宋体" w:hint="eastAsia"/>
          <w:kern w:val="0"/>
          <w:szCs w:val="21"/>
        </w:rPr>
        <w:t>1、配资，是指配资公司以收取高额的资金使用费为目的，按照一定比例提供相应的资金供客户进行期货交易。目前期货配资业务，多以配资公司控制的个人名义在期货公司开立期货交易账户，并将账户提供给投资者使用，投资者多不享有账户的最终控制权。</w:t>
      </w:r>
    </w:p>
    <w:p w14:paraId="2A9A62E6" w14:textId="77777777" w:rsidR="00DD0161" w:rsidRPr="0095367F" w:rsidRDefault="00DD0161" w:rsidP="00DD0161">
      <w:pPr>
        <w:widowControl/>
        <w:spacing w:line="500" w:lineRule="exact"/>
        <w:ind w:firstLine="645"/>
        <w:jc w:val="left"/>
        <w:rPr>
          <w:rFonts w:ascii="仿宋" w:eastAsia="仿宋" w:hAnsi="仿宋" w:cs="宋体"/>
          <w:kern w:val="0"/>
          <w:szCs w:val="21"/>
        </w:rPr>
      </w:pPr>
      <w:r w:rsidRPr="0095367F">
        <w:rPr>
          <w:rFonts w:ascii="仿宋" w:eastAsia="仿宋" w:hAnsi="仿宋" w:cs="宋体" w:hint="eastAsia"/>
          <w:kern w:val="0"/>
          <w:szCs w:val="21"/>
        </w:rPr>
        <w:t>2、您应当知晓，利用配资等融资手段进行期货交易会大幅放大您的交易风险，同时客户资金存在被侵吞、携款潜逃、违规平仓等风险，您的资金安全隐患加大。</w:t>
      </w:r>
    </w:p>
    <w:p w14:paraId="7FD0E146" w14:textId="77777777" w:rsidR="00DD0161" w:rsidRPr="0095367F" w:rsidRDefault="00DD0161" w:rsidP="00DD0161">
      <w:pPr>
        <w:widowControl/>
        <w:spacing w:line="500" w:lineRule="exact"/>
        <w:ind w:firstLine="645"/>
        <w:jc w:val="left"/>
        <w:rPr>
          <w:rFonts w:ascii="仿宋" w:eastAsia="仿宋" w:hAnsi="仿宋" w:cs="宋体"/>
          <w:kern w:val="0"/>
          <w:szCs w:val="21"/>
        </w:rPr>
      </w:pPr>
      <w:r w:rsidRPr="0095367F">
        <w:rPr>
          <w:rFonts w:ascii="仿宋" w:eastAsia="仿宋" w:hAnsi="仿宋" w:cs="宋体" w:hint="eastAsia"/>
          <w:kern w:val="0"/>
          <w:szCs w:val="21"/>
        </w:rPr>
        <w:t>3、配资公司在工商管理部门核定登记的经营范围多为投资咨询、投资管理或管理咨询等，未取得任何金融业务许可牌照，涉嫌超越经营范围从事资金借贷业务，一旦配资出现纠纷，投资者的权益也将难以得到合理保障。</w:t>
      </w:r>
    </w:p>
    <w:p w14:paraId="0B5F44D3" w14:textId="77777777" w:rsidR="00DD0161" w:rsidRDefault="00DD0161" w:rsidP="00DD0161">
      <w:pPr>
        <w:widowControl/>
        <w:spacing w:line="500" w:lineRule="exact"/>
        <w:ind w:firstLine="645"/>
        <w:jc w:val="left"/>
        <w:rPr>
          <w:rFonts w:ascii="仿宋" w:eastAsia="仿宋" w:hAnsi="仿宋" w:cs="宋体"/>
          <w:kern w:val="0"/>
          <w:szCs w:val="21"/>
        </w:rPr>
      </w:pPr>
      <w:r w:rsidRPr="0095367F">
        <w:rPr>
          <w:rFonts w:ascii="仿宋" w:eastAsia="仿宋" w:hAnsi="仿宋" w:cs="宋体" w:hint="eastAsia"/>
          <w:kern w:val="0"/>
          <w:szCs w:val="21"/>
        </w:rPr>
        <w:t>4、银河期货有限公司要求公司全体员工均不得直接或间接引导客户进行配资交易。任何银河期货员工如引导您参与配资交易，均属于其个人行为，我司将不承担任何责任。</w:t>
      </w:r>
    </w:p>
    <w:p w14:paraId="60E01902" w14:textId="77777777" w:rsidR="004C1701" w:rsidRPr="0095367F" w:rsidRDefault="004C1701" w:rsidP="00757243">
      <w:pPr>
        <w:widowControl/>
        <w:spacing w:line="500" w:lineRule="exact"/>
        <w:ind w:firstLineChars="200" w:firstLine="420"/>
        <w:jc w:val="left"/>
        <w:rPr>
          <w:rFonts w:ascii="仿宋" w:eastAsia="仿宋" w:hAnsi="仿宋" w:cs="宋体"/>
          <w:kern w:val="0"/>
          <w:szCs w:val="21"/>
        </w:rPr>
      </w:pPr>
      <w:r>
        <w:rPr>
          <w:rFonts w:ascii="仿宋" w:eastAsia="仿宋" w:hAnsi="仿宋" w:cs="宋体" w:hint="eastAsia"/>
          <w:kern w:val="0"/>
          <w:szCs w:val="21"/>
        </w:rPr>
        <w:lastRenderedPageBreak/>
        <w:t>客户应当知晓</w:t>
      </w:r>
      <w:r>
        <w:rPr>
          <w:rFonts w:ascii="仿宋" w:eastAsia="仿宋" w:hAnsi="仿宋" w:cs="宋体"/>
          <w:kern w:val="0"/>
          <w:szCs w:val="21"/>
        </w:rPr>
        <w:t>非法配资活动违反了期货市场有关开户管理、账户实名制、期货</w:t>
      </w:r>
      <w:r>
        <w:rPr>
          <w:rFonts w:ascii="仿宋" w:eastAsia="仿宋" w:hAnsi="仿宋" w:cs="宋体" w:hint="eastAsia"/>
          <w:kern w:val="0"/>
          <w:szCs w:val="21"/>
        </w:rPr>
        <w:t>经纪</w:t>
      </w:r>
      <w:r>
        <w:rPr>
          <w:rFonts w:ascii="仿宋" w:eastAsia="仿宋" w:hAnsi="仿宋" w:cs="宋体"/>
          <w:kern w:val="0"/>
          <w:szCs w:val="21"/>
        </w:rPr>
        <w:t>业务等方面的法律法规。</w:t>
      </w:r>
      <w:r>
        <w:rPr>
          <w:rFonts w:ascii="仿宋" w:eastAsia="仿宋" w:hAnsi="仿宋" w:cs="宋体" w:hint="eastAsia"/>
          <w:kern w:val="0"/>
          <w:szCs w:val="21"/>
        </w:rPr>
        <w:t>如</w:t>
      </w:r>
      <w:r>
        <w:rPr>
          <w:rFonts w:ascii="仿宋" w:eastAsia="仿宋" w:hAnsi="仿宋" w:cs="宋体"/>
          <w:kern w:val="0"/>
          <w:szCs w:val="21"/>
        </w:rPr>
        <w:t>您参与非法配资活动，</w:t>
      </w:r>
      <w:r w:rsidR="00007FC7">
        <w:rPr>
          <w:rFonts w:ascii="仿宋" w:eastAsia="仿宋" w:hAnsi="仿宋" w:cs="宋体" w:hint="eastAsia"/>
          <w:kern w:val="0"/>
          <w:szCs w:val="21"/>
        </w:rPr>
        <w:t>我公司有权</w:t>
      </w:r>
      <w:r w:rsidR="00007FC7">
        <w:rPr>
          <w:rFonts w:ascii="仿宋" w:eastAsia="仿宋" w:hAnsi="仿宋" w:cs="宋体"/>
          <w:kern w:val="0"/>
          <w:szCs w:val="21"/>
        </w:rPr>
        <w:t>采取拒绝您的委托或者终止经纪关系等措施，</w:t>
      </w:r>
      <w:r w:rsidR="00007FC7">
        <w:rPr>
          <w:rFonts w:ascii="仿宋" w:eastAsia="仿宋" w:hAnsi="仿宋" w:cs="宋体" w:hint="eastAsia"/>
          <w:kern w:val="0"/>
          <w:szCs w:val="21"/>
        </w:rPr>
        <w:t>并</w:t>
      </w:r>
      <w:r w:rsidR="00007FC7">
        <w:rPr>
          <w:rFonts w:ascii="仿宋" w:eastAsia="仿宋" w:hAnsi="仿宋" w:cs="宋体"/>
          <w:kern w:val="0"/>
          <w:szCs w:val="21"/>
        </w:rPr>
        <w:t>向中国证监会及其派出机构报告，由此造成的一切损失，均</w:t>
      </w:r>
      <w:r w:rsidR="00007FC7">
        <w:rPr>
          <w:rFonts w:ascii="仿宋" w:eastAsia="仿宋" w:hAnsi="仿宋" w:cs="宋体" w:hint="eastAsia"/>
          <w:kern w:val="0"/>
          <w:szCs w:val="21"/>
        </w:rPr>
        <w:t>由</w:t>
      </w:r>
      <w:r w:rsidR="00007FC7">
        <w:rPr>
          <w:rFonts w:ascii="仿宋" w:eastAsia="仿宋" w:hAnsi="仿宋" w:cs="宋体"/>
          <w:kern w:val="0"/>
          <w:szCs w:val="21"/>
        </w:rPr>
        <w:t>客户承担。</w:t>
      </w:r>
    </w:p>
    <w:p w14:paraId="102C5113" w14:textId="55FD0978" w:rsidR="00DD0161" w:rsidRPr="0095367F" w:rsidRDefault="00DD0161" w:rsidP="00757243">
      <w:pPr>
        <w:widowControl/>
        <w:spacing w:line="500" w:lineRule="exact"/>
        <w:ind w:firstLineChars="200" w:firstLine="422"/>
        <w:jc w:val="left"/>
        <w:rPr>
          <w:rFonts w:ascii="仿宋" w:eastAsia="仿宋" w:hAnsi="仿宋" w:cs="宋体"/>
          <w:b/>
          <w:kern w:val="0"/>
          <w:szCs w:val="21"/>
        </w:rPr>
      </w:pPr>
      <w:r w:rsidRPr="0095367F">
        <w:rPr>
          <w:rFonts w:ascii="仿宋" w:eastAsia="仿宋" w:hAnsi="仿宋" w:cs="宋体" w:hint="eastAsia"/>
          <w:b/>
          <w:kern w:val="0"/>
          <w:szCs w:val="21"/>
        </w:rPr>
        <w:t>（</w:t>
      </w:r>
      <w:r w:rsidR="002A3BE8">
        <w:rPr>
          <w:rFonts w:ascii="仿宋" w:eastAsia="仿宋" w:hAnsi="仿宋" w:cs="宋体" w:hint="eastAsia"/>
          <w:b/>
          <w:kern w:val="0"/>
          <w:szCs w:val="21"/>
        </w:rPr>
        <w:t>二十</w:t>
      </w:r>
      <w:r w:rsidRPr="0095367F">
        <w:rPr>
          <w:rFonts w:ascii="仿宋" w:eastAsia="仿宋" w:hAnsi="仿宋" w:cs="宋体" w:hint="eastAsia"/>
          <w:b/>
          <w:kern w:val="0"/>
          <w:szCs w:val="21"/>
        </w:rPr>
        <w:t>）知晓第三方交易软件风险</w:t>
      </w:r>
    </w:p>
    <w:p w14:paraId="0F2EF63C"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1</w:t>
      </w:r>
      <w:r w:rsidRPr="0095367F">
        <w:rPr>
          <w:rFonts w:ascii="仿宋" w:eastAsia="仿宋" w:hAnsi="仿宋" w:cs="仿宋_GB2312" w:hint="eastAsia"/>
          <w:szCs w:val="21"/>
        </w:rPr>
        <w:t>、“第三方交易软件”定义</w:t>
      </w:r>
    </w:p>
    <w:p w14:paraId="17A91558"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95367F">
        <w:rPr>
          <w:rFonts w:ascii="仿宋" w:eastAsia="仿宋" w:hAnsi="仿宋" w:cs="仿宋_GB2312" w:hint="eastAsia"/>
          <w:szCs w:val="21"/>
        </w:rPr>
        <w:t>所有接入银河期货</w:t>
      </w:r>
      <w:r w:rsidRPr="0095367F">
        <w:rPr>
          <w:rFonts w:ascii="仿宋" w:eastAsia="仿宋" w:hAnsi="仿宋" w:cs="仿宋_GB2312"/>
          <w:szCs w:val="21"/>
        </w:rPr>
        <w:t>CTP等交易系统的网上交易软件皆属于“第三方交易软件”，包含但不限于“闪电王”、“</w:t>
      </w:r>
      <w:proofErr w:type="gramStart"/>
      <w:r w:rsidRPr="0095367F">
        <w:rPr>
          <w:rFonts w:ascii="仿宋" w:eastAsia="仿宋" w:hAnsi="仿宋" w:cs="仿宋_GB2312"/>
          <w:szCs w:val="21"/>
        </w:rPr>
        <w:t>澎</w:t>
      </w:r>
      <w:proofErr w:type="gramEnd"/>
      <w:r w:rsidRPr="0095367F">
        <w:rPr>
          <w:rFonts w:ascii="仿宋" w:eastAsia="仿宋" w:hAnsi="仿宋" w:cs="仿宋_GB2312"/>
          <w:szCs w:val="21"/>
        </w:rPr>
        <w:t xml:space="preserve">博闪电手”、 </w:t>
      </w:r>
      <w:r w:rsidRPr="0095367F">
        <w:rPr>
          <w:rFonts w:ascii="仿宋" w:eastAsia="仿宋" w:hAnsi="仿宋" w:cs="仿宋_GB2312" w:hint="eastAsia"/>
          <w:szCs w:val="21"/>
        </w:rPr>
        <w:t>“文华财经赢顺”、“文华财经赢智”等。</w:t>
      </w:r>
    </w:p>
    <w:p w14:paraId="4CA497A0"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2</w:t>
      </w:r>
      <w:r w:rsidRPr="0095367F">
        <w:rPr>
          <w:rFonts w:ascii="仿宋" w:eastAsia="仿宋" w:hAnsi="仿宋" w:cs="仿宋_GB2312" w:hint="eastAsia"/>
          <w:szCs w:val="21"/>
        </w:rPr>
        <w:t>、“第三方交易软件”特点及说明</w:t>
      </w:r>
    </w:p>
    <w:p w14:paraId="6159B9FA"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95367F">
        <w:rPr>
          <w:rFonts w:ascii="仿宋" w:eastAsia="仿宋" w:hAnsi="仿宋" w:cs="仿宋_GB2312" w:hint="eastAsia"/>
          <w:szCs w:val="21"/>
        </w:rPr>
        <w:t>“第三方交易软件”可能具有除网上交易系统基本委托下单功能之外的多种其它特殊功能，主要包括：条件单委托、套利（非交易所套利指令）委托、程序化委托、本地化资金计算及其它特殊委托等功能。上述功能的实现主要使用了第三方服务系统、客户计算机本地化计算、处理、存储及触发等技术，实现了非交易所标准指令支持的更丰富的客户端功能和操作体验的同时，也增加了误操作、结果偏差、服务不响应等诸多交易风险。</w:t>
      </w:r>
    </w:p>
    <w:p w14:paraId="4A409864"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95367F">
        <w:rPr>
          <w:rFonts w:ascii="仿宋" w:eastAsia="仿宋" w:hAnsi="仿宋" w:cs="仿宋_GB2312" w:hint="eastAsia"/>
          <w:szCs w:val="21"/>
        </w:rPr>
        <w:t>另外，部分“第三方交易软件”采用的是有偿使用的方式，客户在使用时需要支付标准手续费之外的费用。</w:t>
      </w:r>
    </w:p>
    <w:p w14:paraId="2B2315BD"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95367F">
        <w:rPr>
          <w:rFonts w:ascii="仿宋" w:eastAsia="仿宋" w:hAnsi="仿宋" w:cs="仿宋_GB2312" w:hint="eastAsia"/>
          <w:szCs w:val="21"/>
        </w:rPr>
        <w:t>银河期货建议客户根据自身的软件操作水平、熟练程度、风险承受能力、交易成本承受能力等因素，理性而谨慎地申请使用“第三方交易软件”，切勿</w:t>
      </w:r>
      <w:proofErr w:type="gramStart"/>
      <w:r w:rsidRPr="0095367F">
        <w:rPr>
          <w:rFonts w:ascii="仿宋" w:eastAsia="仿宋" w:hAnsi="仿宋" w:cs="仿宋_GB2312" w:hint="eastAsia"/>
          <w:szCs w:val="21"/>
        </w:rPr>
        <w:t>因软件</w:t>
      </w:r>
      <w:proofErr w:type="gramEnd"/>
      <w:r w:rsidRPr="0095367F">
        <w:rPr>
          <w:rFonts w:ascii="仿宋" w:eastAsia="仿宋" w:hAnsi="仿宋" w:cs="仿宋_GB2312" w:hint="eastAsia"/>
          <w:szCs w:val="21"/>
        </w:rPr>
        <w:t>的功能、方便、快捷等因素而忽略了风险的存在。</w:t>
      </w:r>
    </w:p>
    <w:p w14:paraId="7C05AC3A"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3</w:t>
      </w:r>
      <w:r w:rsidRPr="0095367F">
        <w:rPr>
          <w:rFonts w:ascii="仿宋" w:eastAsia="仿宋" w:hAnsi="仿宋" w:cs="仿宋_GB2312" w:hint="eastAsia"/>
          <w:szCs w:val="21"/>
        </w:rPr>
        <w:t>、“第三方交易软件”交易风险说明</w:t>
      </w:r>
    </w:p>
    <w:p w14:paraId="00AD3299"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95367F">
        <w:rPr>
          <w:rFonts w:ascii="仿宋" w:eastAsia="仿宋" w:hAnsi="仿宋" w:cs="仿宋_GB2312" w:hint="eastAsia"/>
          <w:szCs w:val="21"/>
        </w:rPr>
        <w:t>银河期货本着对客户负责的态度郑重提醒您，“第三方交易软件”存在但不限于下列风险：</w:t>
      </w:r>
    </w:p>
    <w:p w14:paraId="0F7ABF13"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(1)</w:t>
      </w:r>
      <w:r w:rsidRPr="0095367F">
        <w:rPr>
          <w:rFonts w:ascii="仿宋" w:eastAsia="仿宋" w:hAnsi="仿宋" w:cs="仿宋_GB2312" w:hint="eastAsia"/>
          <w:szCs w:val="21"/>
        </w:rPr>
        <w:t>可能因公司、您本人、其他合作方或相关电信部门的互联网软硬件设备故障或失灵、或人为操作疏忽而全部或部分中断、延迟、遗漏、产生误导或造成资料传输或储存上的错误。</w:t>
      </w:r>
    </w:p>
    <w:p w14:paraId="7300E4D0"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lastRenderedPageBreak/>
        <w:t>(2)由于您使用的本地终端的软件、硬件、网络等系统与银河期货提供的网上交易系统不相匹配会造成无法下达委托或委托失败。</w:t>
      </w:r>
    </w:p>
    <w:p w14:paraId="0456EBA7"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3</w:t>
      </w:r>
      <w:r w:rsidRPr="00757243">
        <w:rPr>
          <w:rFonts w:ascii="仿宋" w:eastAsia="仿宋" w:hAnsi="仿宋" w:cs="仿宋_GB2312" w:hint="eastAsia"/>
          <w:szCs w:val="21"/>
        </w:rPr>
        <w:t>)由于</w:t>
      </w:r>
      <w:proofErr w:type="gramStart"/>
      <w:r w:rsidRPr="00757243">
        <w:rPr>
          <w:rFonts w:ascii="仿宋" w:eastAsia="仿宋" w:hAnsi="仿宋" w:cs="仿宋_GB2312" w:hint="eastAsia"/>
          <w:szCs w:val="21"/>
        </w:rPr>
        <w:t>您缺乏</w:t>
      </w:r>
      <w:proofErr w:type="gramEnd"/>
      <w:r w:rsidRPr="00757243">
        <w:rPr>
          <w:rFonts w:ascii="仿宋" w:eastAsia="仿宋" w:hAnsi="仿宋" w:cs="仿宋_GB2312" w:hint="eastAsia"/>
          <w:szCs w:val="21"/>
        </w:rPr>
        <w:t>电子化交易经验，可能因操作不当造成预设触发条件下单交易失败、自动化交易失败、交易失误等风险。</w:t>
      </w:r>
    </w:p>
    <w:p w14:paraId="159B06B7"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4</w:t>
      </w:r>
      <w:r w:rsidRPr="00757243">
        <w:rPr>
          <w:rFonts w:ascii="仿宋" w:eastAsia="仿宋" w:hAnsi="仿宋" w:cs="仿宋_GB2312" w:hint="eastAsia"/>
          <w:szCs w:val="21"/>
        </w:rPr>
        <w:t>)</w:t>
      </w:r>
      <w:r w:rsidRPr="0095367F">
        <w:rPr>
          <w:rFonts w:ascii="仿宋" w:eastAsia="仿宋" w:hAnsi="仿宋" w:cs="仿宋_GB2312" w:hint="eastAsia"/>
          <w:szCs w:val="21"/>
        </w:rPr>
        <w:t>由于“第三方交易软件”的发起方是客户端，客户的委托单在本机上操作。一方面有可能因本地终端关机、重启、繁忙或网络中断等原因出现延迟、中断、停顿或数据不完全，甚至出现系统故障，从而使委托出现延迟、中断、遗漏、无法触发、数据错误等风险。另一方面有可能因为客户长时间未退出“第三方交易系统”，“条件指令”有可能在以后的交易日继续有效而被触发指令。所以客户应实时关注“条件指令”设置和触发。</w:t>
      </w:r>
    </w:p>
    <w:p w14:paraId="775D51ED"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5</w:t>
      </w:r>
      <w:r w:rsidRPr="00757243">
        <w:rPr>
          <w:rFonts w:ascii="仿宋" w:eastAsia="仿宋" w:hAnsi="仿宋" w:cs="仿宋_GB2312" w:hint="eastAsia"/>
          <w:szCs w:val="21"/>
        </w:rPr>
        <w:t>)手机端期货交易的数据传输是利用手机网络进行的，所以因通讯繁忙或被恶意破坏等原因出现中断、停顿、延迟、数据错误、丢失或不完全，进而造成行情或交易出现延迟、停顿、中断的可能性极大，从而会发生您不能及时、完整接收行情或完成交易的风险。因此，您在使用该类软件时，应及时对比相关信息查证核实成交情况。</w:t>
      </w:r>
    </w:p>
    <w:p w14:paraId="521CDAD2"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6</w:t>
      </w:r>
      <w:r w:rsidRPr="00757243">
        <w:rPr>
          <w:rFonts w:ascii="仿宋" w:eastAsia="仿宋" w:hAnsi="仿宋" w:cs="仿宋_GB2312" w:hint="eastAsia"/>
          <w:szCs w:val="21"/>
        </w:rPr>
        <w:t>)“第三方交易软件”如果报单出现</w:t>
      </w:r>
      <w:r w:rsidRPr="00757243">
        <w:rPr>
          <w:rFonts w:ascii="仿宋" w:eastAsia="仿宋" w:hAnsi="仿宋" w:cs="仿宋_GB2312"/>
          <w:szCs w:val="21"/>
        </w:rPr>
        <w:t>"正报"（即报单正在途中或</w:t>
      </w:r>
      <w:proofErr w:type="gramStart"/>
      <w:r w:rsidRPr="00757243">
        <w:rPr>
          <w:rFonts w:ascii="仿宋" w:eastAsia="仿宋" w:hAnsi="仿宋" w:cs="仿宋_GB2312"/>
          <w:szCs w:val="21"/>
        </w:rPr>
        <w:t>回报正在途</w:t>
      </w:r>
      <w:proofErr w:type="gramEnd"/>
      <w:r w:rsidRPr="00757243">
        <w:rPr>
          <w:rFonts w:ascii="仿宋" w:eastAsia="仿宋" w:hAnsi="仿宋" w:cs="仿宋_GB2312"/>
          <w:szCs w:val="21"/>
        </w:rPr>
        <w:t>）、“撤废”（即撤单不成功）等异常状态，在当日交易时间内可能无法解决；</w:t>
      </w:r>
    </w:p>
    <w:p w14:paraId="38038F85"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7</w:t>
      </w:r>
      <w:r w:rsidRPr="00757243">
        <w:rPr>
          <w:rFonts w:ascii="仿宋" w:eastAsia="仿宋" w:hAnsi="仿宋" w:cs="仿宋_GB2312" w:hint="eastAsia"/>
          <w:szCs w:val="21"/>
        </w:rPr>
        <w:t>)使用“第三方交易软件”的批量下单功能时</w:t>
      </w:r>
      <w:r w:rsidRPr="00757243">
        <w:rPr>
          <w:rFonts w:ascii="仿宋" w:eastAsia="仿宋" w:hAnsi="仿宋" w:cs="仿宋_GB2312"/>
          <w:szCs w:val="21"/>
        </w:rPr>
        <w:t>,可能无法实现按照指定的比例下单；</w:t>
      </w:r>
    </w:p>
    <w:p w14:paraId="7BA5A400"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8</w:t>
      </w:r>
      <w:r w:rsidRPr="00757243">
        <w:rPr>
          <w:rFonts w:ascii="仿宋" w:eastAsia="仿宋" w:hAnsi="仿宋" w:cs="仿宋_GB2312" w:hint="eastAsia"/>
          <w:szCs w:val="21"/>
        </w:rPr>
        <w:t>)当一种交易系统出现故障时，您可以采用其它系统（如电话委托等方式）作为应急交易方式，而该切换的过程中会导致您暂时性的无法交易，或可能因市场变化给您带来损失；</w:t>
      </w:r>
    </w:p>
    <w:p w14:paraId="1C91872B" w14:textId="44BBC323"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9</w:t>
      </w:r>
      <w:r w:rsidRPr="00757243">
        <w:rPr>
          <w:rFonts w:ascii="仿宋" w:eastAsia="仿宋" w:hAnsi="仿宋" w:cs="仿宋_GB2312" w:hint="eastAsia"/>
          <w:szCs w:val="21"/>
        </w:rPr>
        <w:t>)</w:t>
      </w:r>
      <w:r w:rsidRPr="0095367F">
        <w:rPr>
          <w:rFonts w:ascii="仿宋" w:eastAsia="仿宋" w:hAnsi="仿宋" w:cs="仿宋_GB2312"/>
          <w:szCs w:val="21"/>
        </w:rPr>
        <w:t>使用“第三方交易软件”会存在遭他人侵入系统篡改或伪造变造资料及本人期货账户信息及交易结算数据泄露的风险；</w:t>
      </w:r>
    </w:p>
    <w:p w14:paraId="15FB3725"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w:t>
      </w:r>
      <w:r w:rsidRPr="00757243">
        <w:rPr>
          <w:rFonts w:ascii="仿宋" w:eastAsia="仿宋" w:hAnsi="仿宋" w:cs="仿宋_GB2312"/>
          <w:szCs w:val="21"/>
        </w:rPr>
        <w:t>10</w:t>
      </w:r>
      <w:r w:rsidRPr="00757243">
        <w:rPr>
          <w:rFonts w:ascii="仿宋" w:eastAsia="仿宋" w:hAnsi="仿宋" w:cs="仿宋_GB2312" w:hint="eastAsia"/>
          <w:szCs w:val="21"/>
        </w:rPr>
        <w:t>)由于“第三方交易软件”提供的不准确、不完整行情数据或存在的设计缺陷而发生不能交易或发出错误交易指令的风险；</w:t>
      </w:r>
    </w:p>
    <w:p w14:paraId="617F3498" w14:textId="35CAE33E"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lastRenderedPageBreak/>
        <w:t>(</w:t>
      </w:r>
      <w:r w:rsidRPr="00757243">
        <w:rPr>
          <w:rFonts w:ascii="仿宋" w:eastAsia="仿宋" w:hAnsi="仿宋" w:cs="仿宋_GB2312"/>
          <w:szCs w:val="21"/>
        </w:rPr>
        <w:t>11</w:t>
      </w:r>
      <w:r w:rsidRPr="00757243">
        <w:rPr>
          <w:rFonts w:ascii="仿宋" w:eastAsia="仿宋" w:hAnsi="仿宋" w:cs="仿宋_GB2312" w:hint="eastAsia"/>
          <w:szCs w:val="21"/>
        </w:rPr>
        <w:t>)</w:t>
      </w:r>
      <w:r w:rsidRPr="00757243">
        <w:rPr>
          <w:rFonts w:ascii="仿宋" w:eastAsia="仿宋" w:hAnsi="仿宋" w:cs="仿宋_GB2312"/>
          <w:szCs w:val="21"/>
        </w:rPr>
        <w:t>由于法律法规、监管部门要求或者</w:t>
      </w:r>
      <w:r w:rsidR="0055163D" w:rsidRPr="00757243">
        <w:rPr>
          <w:rFonts w:ascii="仿宋" w:eastAsia="仿宋" w:hAnsi="仿宋" w:cs="仿宋_GB2312" w:hint="eastAsia"/>
          <w:szCs w:val="21"/>
        </w:rPr>
        <w:t>期货</w:t>
      </w:r>
      <w:r w:rsidRPr="00757243">
        <w:rPr>
          <w:rFonts w:ascii="仿宋" w:eastAsia="仿宋" w:hAnsi="仿宋" w:cs="仿宋_GB2312"/>
          <w:szCs w:val="21"/>
        </w:rPr>
        <w:t>交易所规则的规定禁止使用“第三方交易软件”或由于使用“第三方交易软件”对期货公司的交易结算系统产生了不利影响或存在产生不利影响的可能性时，期货公司有权随时终止“第三方交易软件”的对接；</w:t>
      </w:r>
    </w:p>
    <w:p w14:paraId="6811A739" w14:textId="77777777" w:rsidR="00DD0161" w:rsidRPr="00757243" w:rsidRDefault="00DD0161" w:rsidP="00DD0161">
      <w:pPr>
        <w:widowControl/>
        <w:adjustRightInd w:val="0"/>
        <w:snapToGrid w:val="0"/>
        <w:spacing w:line="560" w:lineRule="exact"/>
        <w:ind w:firstLineChars="224" w:firstLine="470"/>
        <w:jc w:val="left"/>
        <w:rPr>
          <w:rFonts w:ascii="仿宋" w:eastAsia="仿宋" w:hAnsi="仿宋" w:cs="仿宋_GB2312"/>
          <w:szCs w:val="21"/>
        </w:rPr>
      </w:pPr>
      <w:r w:rsidRPr="00757243">
        <w:rPr>
          <w:rFonts w:ascii="仿宋" w:eastAsia="仿宋" w:hAnsi="仿宋" w:cs="仿宋_GB2312" w:hint="eastAsia"/>
          <w:szCs w:val="21"/>
        </w:rPr>
        <w:t>本提示未能尽述一切有关“第三方交易软件”存在的风险，故请您在每次下单后仔细查看委托是否成功，并在细心研究、熟悉“第三方交易软件”的各种功能后方可使用，以免造成不必要的损失。</w:t>
      </w:r>
    </w:p>
    <w:p w14:paraId="08492727" w14:textId="0E559F1A" w:rsidR="00DD0161" w:rsidRPr="0095367F" w:rsidRDefault="00757243" w:rsidP="00DD0161">
      <w:pPr>
        <w:widowControl/>
        <w:adjustRightInd w:val="0"/>
        <w:snapToGrid w:val="0"/>
        <w:spacing w:line="560" w:lineRule="exact"/>
        <w:ind w:firstLineChars="224" w:firstLine="470"/>
        <w:jc w:val="left"/>
        <w:rPr>
          <w:rFonts w:ascii="仿宋" w:eastAsia="仿宋" w:hAnsi="仿宋" w:cs="仿宋_GB2312"/>
          <w:b/>
          <w:szCs w:val="21"/>
        </w:rPr>
      </w:pPr>
      <w:r w:rsidRPr="00757243">
        <w:rPr>
          <w:rFonts w:ascii="仿宋" w:eastAsia="仿宋" w:hAnsi="仿宋" w:cs="仿宋_GB2312" w:hint="eastAsia"/>
          <w:szCs w:val="21"/>
        </w:rPr>
        <w:t>(</w:t>
      </w:r>
      <w:r>
        <w:rPr>
          <w:rFonts w:ascii="仿宋" w:eastAsia="仿宋" w:hAnsi="仿宋" w:cs="仿宋_GB2312"/>
          <w:szCs w:val="21"/>
        </w:rPr>
        <w:t>1</w:t>
      </w:r>
      <w:r>
        <w:rPr>
          <w:rFonts w:ascii="仿宋" w:eastAsia="仿宋" w:hAnsi="仿宋" w:cs="仿宋_GB2312" w:hint="eastAsia"/>
          <w:szCs w:val="21"/>
        </w:rPr>
        <w:t>2</w:t>
      </w:r>
      <w:r w:rsidRPr="00757243">
        <w:rPr>
          <w:rFonts w:ascii="仿宋" w:eastAsia="仿宋" w:hAnsi="仿宋" w:cs="仿宋_GB2312" w:hint="eastAsia"/>
          <w:szCs w:val="21"/>
        </w:rPr>
        <w:t>)</w:t>
      </w:r>
      <w:r w:rsidR="00DD0161" w:rsidRPr="00757243">
        <w:rPr>
          <w:rFonts w:ascii="仿宋" w:eastAsia="仿宋" w:hAnsi="仿宋" w:hint="eastAsia"/>
        </w:rPr>
        <w:t>本人同意自行承担使用第三方交易软件的所有风险及因该等风险可能造成的任何损害，以及自愿 承担可能产生的额外费用。本人同意，期货公司对提供的第三方交易软件的安全、无误及不中断不承担任何明示或默示的保 证责任。期货公司不就其</w:t>
      </w:r>
      <w:r w:rsidR="00DD0161" w:rsidRPr="008C6B53">
        <w:rPr>
          <w:rFonts w:ascii="仿宋" w:eastAsia="仿宋" w:hAnsi="仿宋" w:hint="eastAsia"/>
        </w:rPr>
        <w:t>数据的、操作的</w:t>
      </w:r>
      <w:r w:rsidR="00DD0161" w:rsidRPr="00757243">
        <w:rPr>
          <w:rFonts w:ascii="仿宋" w:eastAsia="仿宋" w:hAnsi="仿宋" w:hint="eastAsia"/>
        </w:rPr>
        <w:t>准确性</w:t>
      </w:r>
      <w:proofErr w:type="gramStart"/>
      <w:r w:rsidR="00DD0161" w:rsidRPr="00757243">
        <w:rPr>
          <w:rFonts w:ascii="仿宋" w:eastAsia="仿宋" w:hAnsi="仿宋" w:hint="eastAsia"/>
        </w:rPr>
        <w:t>作出</w:t>
      </w:r>
      <w:proofErr w:type="gramEnd"/>
      <w:r w:rsidR="00DD0161" w:rsidRPr="00757243">
        <w:rPr>
          <w:rFonts w:ascii="仿宋" w:eastAsia="仿宋" w:hAnsi="仿宋" w:hint="eastAsia"/>
        </w:rPr>
        <w:t>保证，并不就该软件</w:t>
      </w:r>
      <w:r w:rsidR="00DD0161" w:rsidRPr="008C6B53">
        <w:rPr>
          <w:rFonts w:ascii="仿宋" w:eastAsia="仿宋" w:hAnsi="仿宋" w:hint="eastAsia"/>
        </w:rPr>
        <w:t>出现及</w:t>
      </w:r>
      <w:r w:rsidR="00DD0161" w:rsidRPr="00757243">
        <w:rPr>
          <w:rFonts w:ascii="仿宋" w:eastAsia="仿宋" w:hAnsi="仿宋" w:hint="eastAsia"/>
        </w:rPr>
        <w:t>造成的数据之任何错误或遗漏承担责任（包括任何第三者责任）。</w:t>
      </w:r>
    </w:p>
    <w:p w14:paraId="796FB6CA" w14:textId="77777777" w:rsidR="00DD0161" w:rsidRDefault="00DD0161" w:rsidP="00DD0161">
      <w:pPr>
        <w:widowControl/>
        <w:adjustRightInd w:val="0"/>
        <w:snapToGrid w:val="0"/>
        <w:spacing w:line="560" w:lineRule="exact"/>
        <w:ind w:firstLineChars="224" w:firstLine="472"/>
        <w:jc w:val="left"/>
        <w:rPr>
          <w:rFonts w:ascii="仿宋" w:eastAsia="仿宋" w:hAnsi="仿宋" w:cs="仿宋_GB2312"/>
          <w:b/>
          <w:szCs w:val="21"/>
        </w:rPr>
      </w:pPr>
      <w:r w:rsidRPr="0095367F">
        <w:rPr>
          <w:rFonts w:ascii="仿宋" w:eastAsia="仿宋" w:hAnsi="仿宋" w:cs="仿宋_GB2312" w:hint="eastAsia"/>
          <w:b/>
          <w:szCs w:val="21"/>
        </w:rPr>
        <w:t>（二十</w:t>
      </w:r>
      <w:r w:rsidR="002A3BE8">
        <w:rPr>
          <w:rFonts w:ascii="仿宋" w:eastAsia="仿宋" w:hAnsi="仿宋" w:cs="仿宋_GB2312" w:hint="eastAsia"/>
          <w:b/>
          <w:szCs w:val="21"/>
        </w:rPr>
        <w:t>一</w:t>
      </w:r>
      <w:r w:rsidRPr="0095367F">
        <w:rPr>
          <w:rFonts w:ascii="仿宋" w:eastAsia="仿宋" w:hAnsi="仿宋" w:cs="仿宋_GB2312" w:hint="eastAsia"/>
          <w:b/>
          <w:szCs w:val="21"/>
        </w:rPr>
        <w:t>）知晓期货委托理财风险</w:t>
      </w:r>
    </w:p>
    <w:p w14:paraId="4DC4695B"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hint="eastAsia"/>
          <w:bCs/>
          <w:szCs w:val="21"/>
        </w:rPr>
        <w:t>期货委托理财（又称代客理财），是指投资者作为委托方，为实现委托资金增值的目的，以特定的条件，将资金委托他人（受托方）进行期货交易的行为。为保护投资者利益，根据《期货交易管理条例》，现特向您提示期货委托理财的风险如下：</w:t>
      </w:r>
    </w:p>
    <w:p w14:paraId="030A9936"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hint="eastAsia"/>
          <w:bCs/>
          <w:szCs w:val="21"/>
        </w:rPr>
        <w:t>1、您应当充分了解期货交易的风险特征，审慎评估自身的经济承受能力、风险控制能力、身体及心理承受能力并决定自己是否适合参与期货交易和从事期货委托理财。对于从事期货交易或委托理财业务可能导致您的财产损失风险应有清醒认识，慎重对待委托理财中的高额回报承诺。</w:t>
      </w:r>
    </w:p>
    <w:p w14:paraId="48A4553A"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hint="eastAsia"/>
          <w:bCs/>
          <w:szCs w:val="21"/>
        </w:rPr>
        <w:t>2、您从事期货委托理财前，应对以下事项认真审查，必要时，应聘请专业人士出具意见：</w:t>
      </w:r>
    </w:p>
    <w:p w14:paraId="63667D25"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bCs/>
          <w:szCs w:val="21"/>
        </w:rPr>
        <w:t>①</w:t>
      </w:r>
      <w:r w:rsidRPr="0095367F">
        <w:rPr>
          <w:rFonts w:ascii="仿宋" w:eastAsia="仿宋" w:hAnsi="仿宋" w:cs="仿宋_GB2312" w:hint="eastAsia"/>
          <w:bCs/>
          <w:szCs w:val="21"/>
        </w:rPr>
        <w:t>受托方的信誉、资质和能力；</w:t>
      </w:r>
    </w:p>
    <w:p w14:paraId="6DDBD492"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bCs/>
          <w:szCs w:val="21"/>
        </w:rPr>
        <w:t>②</w:t>
      </w:r>
      <w:r w:rsidRPr="0095367F">
        <w:rPr>
          <w:rFonts w:ascii="仿宋" w:eastAsia="仿宋" w:hAnsi="仿宋" w:cs="仿宋_GB2312" w:hint="eastAsia"/>
          <w:bCs/>
          <w:szCs w:val="21"/>
        </w:rPr>
        <w:t>期货委托理财的合同或协议条款，是否公平合理、符合国家法律规章的规定，是否存在欺诈性条款，尤其应关注损失或收益的界定、是否存在资金被转移的风险等。</w:t>
      </w:r>
    </w:p>
    <w:p w14:paraId="2576E6F7"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hint="eastAsia"/>
          <w:bCs/>
          <w:szCs w:val="21"/>
        </w:rPr>
        <w:lastRenderedPageBreak/>
        <w:t>3、您从事期货委托理财时，还应注意以下事项：</w:t>
      </w:r>
    </w:p>
    <w:p w14:paraId="5D876A5F"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bCs/>
          <w:szCs w:val="21"/>
        </w:rPr>
        <w:t>①</w:t>
      </w:r>
      <w:r w:rsidRPr="0095367F">
        <w:rPr>
          <w:rFonts w:ascii="仿宋" w:eastAsia="仿宋" w:hAnsi="仿宋" w:cs="仿宋_GB2312" w:hint="eastAsia"/>
          <w:bCs/>
          <w:szCs w:val="21"/>
        </w:rPr>
        <w:t>经常了解期货账户的权益变化、了解受托方的交易过程以及该过程是否符合委托理财合同的约定；</w:t>
      </w:r>
    </w:p>
    <w:p w14:paraId="2F0893C8"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bCs/>
          <w:szCs w:val="21"/>
        </w:rPr>
        <w:t>②</w:t>
      </w:r>
      <w:r w:rsidRPr="0095367F">
        <w:rPr>
          <w:rFonts w:ascii="仿宋" w:eastAsia="仿宋" w:hAnsi="仿宋" w:cs="仿宋_GB2312" w:hint="eastAsia"/>
          <w:bCs/>
          <w:szCs w:val="21"/>
        </w:rPr>
        <w:t>期货账户应当遵守期货交易所和期货公司的相关规定，同时，您有义务配合期货交易所和期货公司的规范要求及监管措施；</w:t>
      </w:r>
    </w:p>
    <w:p w14:paraId="771A2E41" w14:textId="77777777" w:rsidR="00DD0161" w:rsidRPr="0095367F" w:rsidRDefault="00DD0161" w:rsidP="00DD0161">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bCs/>
          <w:szCs w:val="21"/>
        </w:rPr>
        <w:t>③</w:t>
      </w:r>
      <w:r w:rsidRPr="0095367F">
        <w:rPr>
          <w:rFonts w:ascii="仿宋" w:eastAsia="仿宋" w:hAnsi="仿宋" w:cs="仿宋_GB2312" w:hint="eastAsia"/>
          <w:bCs/>
          <w:szCs w:val="21"/>
        </w:rPr>
        <w:t>不得选择期货公司或期货营业部的工作人员作为您的受托方；</w:t>
      </w:r>
    </w:p>
    <w:p w14:paraId="0C6FAA66" w14:textId="436C4923" w:rsidR="00DA459A" w:rsidRPr="00CF256A" w:rsidRDefault="00DD0161" w:rsidP="00CF256A">
      <w:pPr>
        <w:widowControl/>
        <w:adjustRightInd w:val="0"/>
        <w:snapToGrid w:val="0"/>
        <w:spacing w:line="560" w:lineRule="exact"/>
        <w:ind w:firstLineChars="224" w:firstLine="470"/>
        <w:jc w:val="left"/>
        <w:rPr>
          <w:rFonts w:ascii="仿宋" w:eastAsia="仿宋" w:hAnsi="仿宋" w:cs="仿宋_GB2312"/>
          <w:bCs/>
          <w:szCs w:val="21"/>
        </w:rPr>
      </w:pPr>
      <w:r w:rsidRPr="0095367F">
        <w:rPr>
          <w:rFonts w:ascii="仿宋" w:eastAsia="仿宋" w:hAnsi="仿宋" w:cs="仿宋_GB2312"/>
          <w:bCs/>
          <w:szCs w:val="21"/>
        </w:rPr>
        <w:t>④</w:t>
      </w:r>
      <w:r w:rsidRPr="0095367F">
        <w:rPr>
          <w:rFonts w:ascii="仿宋" w:eastAsia="仿宋" w:hAnsi="仿宋" w:cs="仿宋_GB2312" w:hint="eastAsia"/>
          <w:bCs/>
          <w:szCs w:val="21"/>
        </w:rPr>
        <w:t>如果您对期货交易账户的任何情况出现疑问，请立即与银河期货有限公司客户服务中心联系，电话：</w:t>
      </w:r>
      <w:r w:rsidR="00757243">
        <w:rPr>
          <w:rFonts w:ascii="仿宋" w:eastAsia="仿宋" w:hAnsi="仿宋" w:cs="仿宋_GB2312" w:hint="eastAsia"/>
          <w:bCs/>
          <w:szCs w:val="21"/>
        </w:rPr>
        <w:t xml:space="preserve">400 </w:t>
      </w:r>
      <w:r w:rsidRPr="0095367F">
        <w:rPr>
          <w:rFonts w:ascii="仿宋" w:eastAsia="仿宋" w:hAnsi="仿宋" w:cs="仿宋_GB2312" w:hint="eastAsia"/>
          <w:bCs/>
          <w:szCs w:val="21"/>
        </w:rPr>
        <w:t>886 7799。</w:t>
      </w:r>
    </w:p>
    <w:p w14:paraId="795D68FC" w14:textId="26A4DA02" w:rsidR="006C67A6" w:rsidRPr="0095367F" w:rsidRDefault="006C67A6" w:rsidP="006C67A6">
      <w:pPr>
        <w:widowControl/>
        <w:adjustRightInd w:val="0"/>
        <w:snapToGrid w:val="0"/>
        <w:spacing w:line="560" w:lineRule="exact"/>
        <w:ind w:firstLineChars="224" w:firstLine="468"/>
        <w:jc w:val="left"/>
        <w:rPr>
          <w:rFonts w:ascii="仿宋" w:eastAsia="仿宋" w:hAnsi="仿宋" w:cs="仿宋_GB2312"/>
          <w:bCs/>
          <w:szCs w:val="21"/>
        </w:rPr>
      </w:pPr>
      <w:r>
        <w:rPr>
          <w:rFonts w:ascii="仿宋" w:eastAsia="仿宋" w:hAnsi="仿宋" w:cs="OUSMOC+·ÂËÎ" w:hint="eastAsia"/>
          <w:b/>
          <w:color w:val="000000"/>
          <w:spacing w:val="-1"/>
        </w:rPr>
        <w:t>（二十二）</w:t>
      </w:r>
      <w:r w:rsidRPr="00F84AE4">
        <w:rPr>
          <w:rFonts w:ascii="仿宋" w:eastAsia="仿宋" w:hAnsi="仿宋" w:cs="OUSMOC+·ÂËÎ"/>
          <w:b/>
          <w:color w:val="000000"/>
          <w:spacing w:val="-1"/>
        </w:rPr>
        <w:t>知晓特殊对冲及行权指令申请相关流程</w:t>
      </w:r>
    </w:p>
    <w:p w14:paraId="204F6999" w14:textId="131C5C70" w:rsidR="00AA6931" w:rsidRDefault="00850F5C" w:rsidP="00CF256A">
      <w:pPr>
        <w:adjustRightInd w:val="0"/>
        <w:snapToGrid w:val="0"/>
        <w:spacing w:line="560" w:lineRule="exact"/>
        <w:ind w:firstLineChars="200" w:firstLine="420"/>
        <w:rPr>
          <w:rFonts w:ascii="仿宋" w:eastAsia="仿宋" w:hAnsi="仿宋"/>
          <w:bCs/>
          <w:szCs w:val="21"/>
        </w:rPr>
      </w:pPr>
      <w:r>
        <w:rPr>
          <w:rFonts w:ascii="仿宋" w:eastAsia="仿宋" w:hAnsi="仿宋" w:hint="eastAsia"/>
          <w:bCs/>
          <w:szCs w:val="21"/>
        </w:rPr>
        <w:t>客户</w:t>
      </w:r>
      <w:r>
        <w:rPr>
          <w:rFonts w:ascii="仿宋" w:eastAsia="仿宋" w:hAnsi="仿宋"/>
          <w:bCs/>
          <w:szCs w:val="21"/>
        </w:rPr>
        <w:t>应当知晓，交易所</w:t>
      </w:r>
      <w:r>
        <w:rPr>
          <w:rFonts w:ascii="仿宋" w:eastAsia="仿宋" w:hAnsi="仿宋" w:hint="eastAsia"/>
          <w:bCs/>
          <w:szCs w:val="21"/>
        </w:rPr>
        <w:t>提供</w:t>
      </w:r>
      <w:r>
        <w:rPr>
          <w:rFonts w:ascii="仿宋" w:eastAsia="仿宋" w:hAnsi="仿宋"/>
          <w:bCs/>
          <w:szCs w:val="21"/>
        </w:rPr>
        <w:t>客户的特殊对冲</w:t>
      </w:r>
      <w:r>
        <w:rPr>
          <w:rFonts w:ascii="仿宋" w:eastAsia="仿宋" w:hAnsi="仿宋" w:hint="eastAsia"/>
          <w:bCs/>
          <w:szCs w:val="21"/>
        </w:rPr>
        <w:t>或</w:t>
      </w:r>
      <w:r>
        <w:rPr>
          <w:rFonts w:ascii="仿宋" w:eastAsia="仿宋" w:hAnsi="仿宋"/>
          <w:bCs/>
          <w:szCs w:val="21"/>
        </w:rPr>
        <w:t>行权指令申请，需要通过期货公司依</w:t>
      </w:r>
      <w:r>
        <w:rPr>
          <w:rFonts w:ascii="仿宋" w:eastAsia="仿宋" w:hAnsi="仿宋" w:hint="eastAsia"/>
          <w:bCs/>
          <w:szCs w:val="21"/>
        </w:rPr>
        <w:t>交易所</w:t>
      </w:r>
      <w:r>
        <w:rPr>
          <w:rFonts w:ascii="仿宋" w:eastAsia="仿宋" w:hAnsi="仿宋"/>
          <w:bCs/>
          <w:szCs w:val="21"/>
        </w:rPr>
        <w:t>规定的特殊传送方式处理，并需要较长的作业时间，由于交易所时间限制，不排除申请失败的可能性。为更好</w:t>
      </w:r>
      <w:r>
        <w:rPr>
          <w:rFonts w:ascii="仿宋" w:eastAsia="仿宋" w:hAnsi="仿宋" w:hint="eastAsia"/>
          <w:bCs/>
          <w:szCs w:val="21"/>
        </w:rPr>
        <w:t>地保障</w:t>
      </w:r>
      <w:r>
        <w:rPr>
          <w:rFonts w:ascii="仿宋" w:eastAsia="仿宋" w:hAnsi="仿宋"/>
          <w:bCs/>
          <w:szCs w:val="21"/>
        </w:rPr>
        <w:t>您的利益，如您有相关需求，</w:t>
      </w:r>
      <w:r>
        <w:rPr>
          <w:rFonts w:ascii="仿宋" w:eastAsia="仿宋" w:hAnsi="仿宋" w:hint="eastAsia"/>
          <w:bCs/>
          <w:szCs w:val="21"/>
        </w:rPr>
        <w:t>请于</w:t>
      </w:r>
      <w:r>
        <w:rPr>
          <w:rFonts w:ascii="仿宋" w:eastAsia="仿宋" w:hAnsi="仿宋"/>
          <w:bCs/>
          <w:szCs w:val="21"/>
        </w:rPr>
        <w:t>收盘前尽早提交申请</w:t>
      </w:r>
      <w:r>
        <w:rPr>
          <w:rFonts w:ascii="仿宋" w:eastAsia="仿宋" w:hAnsi="仿宋" w:hint="eastAsia"/>
          <w:bCs/>
          <w:szCs w:val="21"/>
        </w:rPr>
        <w:t>或</w:t>
      </w:r>
      <w:r>
        <w:rPr>
          <w:rFonts w:ascii="仿宋" w:eastAsia="仿宋" w:hAnsi="仿宋"/>
          <w:bCs/>
          <w:szCs w:val="21"/>
        </w:rPr>
        <w:t>在客户端提交申请。</w:t>
      </w:r>
    </w:p>
    <w:p w14:paraId="7A5A14CE" w14:textId="614CDE6F" w:rsidR="00CF256A" w:rsidRDefault="00CF256A" w:rsidP="00AA6931">
      <w:pPr>
        <w:pStyle w:val="HTML"/>
        <w:spacing w:line="560" w:lineRule="exact"/>
        <w:jc w:val="center"/>
        <w:rPr>
          <w:rFonts w:ascii="仿宋" w:eastAsia="仿宋" w:hAnsi="仿宋" w:cs="仿宋_GB2312"/>
          <w:b/>
          <w:bCs/>
          <w:sz w:val="21"/>
          <w:szCs w:val="21"/>
        </w:rPr>
      </w:pPr>
    </w:p>
    <w:p w14:paraId="5CFE33D8" w14:textId="1F17D869" w:rsidR="00961B9F" w:rsidRDefault="00961B9F" w:rsidP="00AA6931">
      <w:pPr>
        <w:pStyle w:val="HTML"/>
        <w:spacing w:line="560" w:lineRule="exact"/>
        <w:jc w:val="center"/>
        <w:rPr>
          <w:rFonts w:ascii="仿宋" w:eastAsia="仿宋" w:hAnsi="仿宋" w:cs="仿宋_GB2312"/>
          <w:b/>
          <w:bCs/>
          <w:sz w:val="21"/>
          <w:szCs w:val="21"/>
        </w:rPr>
      </w:pPr>
    </w:p>
    <w:p w14:paraId="70D6000B" w14:textId="5CCCA646" w:rsidR="00961B9F" w:rsidRDefault="00961B9F" w:rsidP="00AA6931">
      <w:pPr>
        <w:pStyle w:val="HTML"/>
        <w:spacing w:line="560" w:lineRule="exact"/>
        <w:jc w:val="center"/>
        <w:rPr>
          <w:rFonts w:ascii="仿宋" w:eastAsia="仿宋" w:hAnsi="仿宋" w:cs="仿宋_GB2312"/>
          <w:b/>
          <w:bCs/>
          <w:sz w:val="21"/>
          <w:szCs w:val="21"/>
        </w:rPr>
      </w:pPr>
    </w:p>
    <w:p w14:paraId="3213A412" w14:textId="368A1BCF" w:rsidR="00961B9F" w:rsidRDefault="00961B9F" w:rsidP="00AA6931">
      <w:pPr>
        <w:pStyle w:val="HTML"/>
        <w:spacing w:line="560" w:lineRule="exact"/>
        <w:jc w:val="center"/>
        <w:rPr>
          <w:rFonts w:ascii="仿宋" w:eastAsia="仿宋" w:hAnsi="仿宋" w:cs="仿宋_GB2312"/>
          <w:b/>
          <w:bCs/>
          <w:sz w:val="21"/>
          <w:szCs w:val="21"/>
        </w:rPr>
      </w:pPr>
    </w:p>
    <w:p w14:paraId="6B59A2CC" w14:textId="68C75AB4" w:rsidR="00961B9F" w:rsidRDefault="00961B9F" w:rsidP="00AA6931">
      <w:pPr>
        <w:pStyle w:val="HTML"/>
        <w:spacing w:line="560" w:lineRule="exact"/>
        <w:jc w:val="center"/>
        <w:rPr>
          <w:rFonts w:ascii="仿宋" w:eastAsia="仿宋" w:hAnsi="仿宋" w:cs="仿宋_GB2312"/>
          <w:b/>
          <w:bCs/>
          <w:sz w:val="21"/>
          <w:szCs w:val="21"/>
        </w:rPr>
      </w:pPr>
    </w:p>
    <w:p w14:paraId="42EF8920" w14:textId="7A6C7361" w:rsidR="00961B9F" w:rsidRDefault="00961B9F" w:rsidP="00AA6931">
      <w:pPr>
        <w:pStyle w:val="HTML"/>
        <w:spacing w:line="560" w:lineRule="exact"/>
        <w:jc w:val="center"/>
        <w:rPr>
          <w:rFonts w:ascii="仿宋" w:eastAsia="仿宋" w:hAnsi="仿宋" w:cs="仿宋_GB2312"/>
          <w:b/>
          <w:bCs/>
          <w:sz w:val="21"/>
          <w:szCs w:val="21"/>
        </w:rPr>
      </w:pPr>
    </w:p>
    <w:p w14:paraId="2D933984" w14:textId="77777777" w:rsidR="00961B9F" w:rsidRPr="00961B9F" w:rsidRDefault="00961B9F" w:rsidP="00AA6931">
      <w:pPr>
        <w:pStyle w:val="HTML"/>
        <w:spacing w:line="560" w:lineRule="exact"/>
        <w:jc w:val="center"/>
        <w:rPr>
          <w:rFonts w:ascii="仿宋" w:eastAsia="仿宋" w:hAnsi="仿宋" w:cs="仿宋_GB2312"/>
          <w:b/>
          <w:bCs/>
          <w:sz w:val="21"/>
          <w:szCs w:val="21"/>
        </w:rPr>
      </w:pPr>
    </w:p>
    <w:p w14:paraId="7987D488" w14:textId="77777777" w:rsidR="00CF256A" w:rsidRDefault="00CF256A" w:rsidP="00AA6931">
      <w:pPr>
        <w:pStyle w:val="HTML"/>
        <w:spacing w:line="560" w:lineRule="exact"/>
        <w:jc w:val="center"/>
        <w:rPr>
          <w:rFonts w:ascii="仿宋" w:eastAsia="仿宋" w:hAnsi="仿宋" w:cs="仿宋_GB2312"/>
          <w:b/>
          <w:bCs/>
          <w:sz w:val="21"/>
          <w:szCs w:val="21"/>
        </w:rPr>
      </w:pPr>
    </w:p>
    <w:p w14:paraId="4B609192" w14:textId="77777777" w:rsidR="00CF256A" w:rsidRDefault="00CF256A" w:rsidP="00AA6931">
      <w:pPr>
        <w:pStyle w:val="HTML"/>
        <w:spacing w:line="560" w:lineRule="exact"/>
        <w:jc w:val="center"/>
        <w:rPr>
          <w:rFonts w:ascii="仿宋" w:eastAsia="仿宋" w:hAnsi="仿宋" w:cs="仿宋_GB2312"/>
          <w:b/>
          <w:bCs/>
          <w:sz w:val="21"/>
          <w:szCs w:val="21"/>
        </w:rPr>
      </w:pPr>
    </w:p>
    <w:p w14:paraId="49469D64" w14:textId="77777777" w:rsidR="00CF256A" w:rsidRDefault="00CF256A" w:rsidP="00AA6931">
      <w:pPr>
        <w:pStyle w:val="HTML"/>
        <w:spacing w:line="560" w:lineRule="exact"/>
        <w:jc w:val="center"/>
        <w:rPr>
          <w:rFonts w:ascii="仿宋" w:eastAsia="仿宋" w:hAnsi="仿宋" w:cs="仿宋_GB2312"/>
          <w:b/>
          <w:bCs/>
          <w:sz w:val="21"/>
          <w:szCs w:val="21"/>
        </w:rPr>
      </w:pPr>
    </w:p>
    <w:p w14:paraId="628ACF16" w14:textId="77777777" w:rsidR="00CF256A" w:rsidRDefault="00CF256A" w:rsidP="00AA6931">
      <w:pPr>
        <w:pStyle w:val="HTML"/>
        <w:spacing w:line="560" w:lineRule="exact"/>
        <w:jc w:val="center"/>
        <w:rPr>
          <w:rFonts w:ascii="仿宋" w:eastAsia="仿宋" w:hAnsi="仿宋" w:cs="仿宋_GB2312"/>
          <w:b/>
          <w:bCs/>
          <w:sz w:val="21"/>
          <w:szCs w:val="21"/>
        </w:rPr>
      </w:pPr>
    </w:p>
    <w:p w14:paraId="2192D545" w14:textId="3510DA13" w:rsidR="00AA6931" w:rsidRPr="00AF2B37" w:rsidRDefault="00AA6931" w:rsidP="00AA6931">
      <w:pPr>
        <w:pStyle w:val="HTML"/>
        <w:spacing w:line="560" w:lineRule="exact"/>
        <w:jc w:val="center"/>
        <w:rPr>
          <w:rFonts w:ascii="仿宋" w:eastAsia="仿宋" w:hAnsi="仿宋" w:cs="仿宋_GB2312"/>
          <w:b/>
          <w:bCs/>
          <w:sz w:val="21"/>
          <w:szCs w:val="21"/>
        </w:rPr>
      </w:pPr>
      <w:r w:rsidRPr="00AF2B37">
        <w:rPr>
          <w:rFonts w:ascii="仿宋" w:eastAsia="仿宋" w:hAnsi="仿宋" w:cs="仿宋_GB2312" w:hint="eastAsia"/>
          <w:b/>
          <w:bCs/>
          <w:sz w:val="21"/>
          <w:szCs w:val="21"/>
        </w:rPr>
        <w:lastRenderedPageBreak/>
        <w:t>银河期货有限公司期货经纪合同正文</w:t>
      </w:r>
    </w:p>
    <w:p w14:paraId="190C84DF" w14:textId="77777777" w:rsidR="00AA6931" w:rsidRPr="0095367F" w:rsidRDefault="00AA6931" w:rsidP="00AA6931">
      <w:pPr>
        <w:pStyle w:val="HTML"/>
        <w:spacing w:line="560" w:lineRule="exact"/>
        <w:jc w:val="center"/>
        <w:rPr>
          <w:rFonts w:ascii="仿宋" w:eastAsia="仿宋" w:hAnsi="仿宋" w:cs="仿宋_GB2312"/>
          <w:b/>
          <w:sz w:val="21"/>
          <w:szCs w:val="21"/>
        </w:rPr>
      </w:pPr>
    </w:p>
    <w:p w14:paraId="10521976" w14:textId="77777777" w:rsidR="00F45F7B" w:rsidRPr="00AF2B37" w:rsidRDefault="00AA6931" w:rsidP="00AA6931">
      <w:pPr>
        <w:pStyle w:val="HTML"/>
        <w:spacing w:line="276" w:lineRule="auto"/>
        <w:rPr>
          <w:rFonts w:ascii="仿宋" w:eastAsia="仿宋" w:hAnsi="仿宋" w:cs="仿宋_GB2312"/>
          <w:b/>
          <w:bCs/>
          <w:sz w:val="21"/>
          <w:szCs w:val="21"/>
        </w:rPr>
      </w:pPr>
      <w:r w:rsidRPr="00AF2B37">
        <w:rPr>
          <w:rFonts w:ascii="仿宋" w:eastAsia="仿宋" w:hAnsi="仿宋" w:cs="仿宋_GB2312" w:hint="eastAsia"/>
          <w:b/>
          <w:bCs/>
          <w:sz w:val="21"/>
          <w:szCs w:val="21"/>
        </w:rPr>
        <w:t>甲方：</w:t>
      </w:r>
      <w:r w:rsidRPr="00AF2B37">
        <w:rPr>
          <w:rFonts w:ascii="仿宋" w:eastAsia="仿宋" w:hAnsi="仿宋" w:cs="仿宋_GB2312" w:hint="eastAsia"/>
          <w:b/>
          <w:bCs/>
          <w:sz w:val="21"/>
          <w:szCs w:val="21"/>
          <w:u w:val="single"/>
        </w:rPr>
        <w:t>银河期货有限公司</w:t>
      </w:r>
    </w:p>
    <w:p w14:paraId="38A76B0E" w14:textId="54FF0B5A" w:rsidR="00AA6931" w:rsidRPr="00AF2B37" w:rsidRDefault="00AA6931" w:rsidP="00AA6931">
      <w:pPr>
        <w:pStyle w:val="HTML"/>
        <w:spacing w:line="276" w:lineRule="auto"/>
        <w:rPr>
          <w:rFonts w:ascii="仿宋" w:eastAsia="仿宋" w:hAnsi="仿宋" w:cs="仿宋_GB2312"/>
          <w:b/>
          <w:bCs/>
          <w:sz w:val="21"/>
          <w:szCs w:val="21"/>
        </w:rPr>
      </w:pPr>
      <w:r w:rsidRPr="00AF2B37">
        <w:rPr>
          <w:rFonts w:ascii="仿宋" w:eastAsia="仿宋" w:hAnsi="仿宋" w:cs="仿宋_GB2312" w:hint="eastAsia"/>
          <w:b/>
          <w:bCs/>
          <w:sz w:val="21"/>
          <w:szCs w:val="21"/>
        </w:rPr>
        <w:t>乙方：</w:t>
      </w:r>
      <w:r w:rsidRPr="00AF2B37">
        <w:rPr>
          <w:rFonts w:ascii="仿宋" w:eastAsia="仿宋" w:hAnsi="仿宋" w:cs="仿宋_GB2312" w:hint="eastAsia"/>
          <w:b/>
          <w:bCs/>
          <w:sz w:val="21"/>
          <w:szCs w:val="21"/>
          <w:u w:val="single"/>
        </w:rPr>
        <w:t>同开户申请人</w:t>
      </w:r>
      <w:r w:rsidR="007E731B">
        <w:rPr>
          <w:rFonts w:ascii="仿宋" w:eastAsia="仿宋" w:hAnsi="仿宋" w:cs="仿宋_GB2312"/>
          <w:b/>
          <w:bCs/>
          <w:sz w:val="21"/>
          <w:szCs w:val="21"/>
          <w:u w:val="single"/>
        </w:rPr>
        <w:t xml:space="preserve">   </w:t>
      </w:r>
      <w:r w:rsidR="00D4359C" w:rsidRPr="00AF2B37">
        <w:rPr>
          <w:rFonts w:ascii="仿宋" w:eastAsia="仿宋" w:hAnsi="仿宋" w:cs="仿宋_GB2312" w:hint="eastAsia"/>
          <w:b/>
          <w:bCs/>
          <w:sz w:val="21"/>
          <w:szCs w:val="21"/>
          <w:u w:val="single"/>
        </w:rPr>
        <w:t xml:space="preserve"> </w:t>
      </w:r>
    </w:p>
    <w:p w14:paraId="09C2D1DB" w14:textId="77777777" w:rsidR="00AA6931" w:rsidRPr="0095367F" w:rsidRDefault="00AA6931" w:rsidP="00AA6931">
      <w:pPr>
        <w:pStyle w:val="aa"/>
        <w:spacing w:before="0" w:beforeAutospacing="0" w:after="0" w:afterAutospacing="0" w:line="276" w:lineRule="auto"/>
        <w:rPr>
          <w:rFonts w:ascii="仿宋" w:eastAsia="仿宋" w:hAnsi="仿宋" w:cs="仿宋_GB2312"/>
          <w:bCs/>
          <w:sz w:val="21"/>
          <w:szCs w:val="21"/>
        </w:rPr>
      </w:pPr>
      <w:r w:rsidRPr="0095367F">
        <w:rPr>
          <w:rFonts w:ascii="仿宋" w:eastAsia="仿宋" w:hAnsi="仿宋" w:cs="仿宋_GB2312" w:hint="eastAsia"/>
          <w:bCs/>
          <w:sz w:val="21"/>
          <w:szCs w:val="21"/>
        </w:rPr>
        <w:t>甲、乙双方经过平等协商，就甲方为乙方提供期货交易服务的有关事项订立本合同。</w:t>
      </w:r>
    </w:p>
    <w:p w14:paraId="11F962E7" w14:textId="77777777" w:rsidR="00AA6931" w:rsidRPr="0095367F" w:rsidRDefault="00AA6931" w:rsidP="00AA6931">
      <w:pPr>
        <w:adjustRightInd w:val="0"/>
        <w:spacing w:line="276" w:lineRule="auto"/>
        <w:ind w:firstLine="454"/>
        <w:jc w:val="center"/>
        <w:rPr>
          <w:rFonts w:ascii="仿宋" w:eastAsia="仿宋" w:hAnsi="仿宋" w:cs="仿宋_GB2312"/>
          <w:bCs/>
          <w:szCs w:val="21"/>
        </w:rPr>
      </w:pPr>
    </w:p>
    <w:p w14:paraId="2753EF11" w14:textId="77777777" w:rsidR="00AA6931" w:rsidRPr="0095367F" w:rsidRDefault="00AA6931" w:rsidP="00AA6931">
      <w:pPr>
        <w:pStyle w:val="HTML"/>
        <w:spacing w:line="276" w:lineRule="auto"/>
        <w:jc w:val="center"/>
        <w:rPr>
          <w:rFonts w:ascii="仿宋" w:eastAsia="仿宋" w:hAnsi="仿宋" w:cs="仿宋_GB2312"/>
          <w:b/>
          <w:sz w:val="21"/>
          <w:szCs w:val="21"/>
        </w:rPr>
      </w:pPr>
      <w:r w:rsidRPr="0095367F">
        <w:rPr>
          <w:rFonts w:ascii="仿宋" w:eastAsia="仿宋" w:hAnsi="仿宋" w:cs="仿宋_GB2312" w:hint="eastAsia"/>
          <w:b/>
          <w:sz w:val="21"/>
          <w:szCs w:val="21"/>
        </w:rPr>
        <w:t>第一节 合同订立前的说明、告知义务</w:t>
      </w:r>
    </w:p>
    <w:p w14:paraId="5A072D06" w14:textId="77777777" w:rsidR="00AA6931" w:rsidRPr="0095367F" w:rsidRDefault="00AA6931" w:rsidP="00AA6931">
      <w:pPr>
        <w:adjustRightInd w:val="0"/>
        <w:spacing w:line="276" w:lineRule="auto"/>
        <w:ind w:left="454"/>
        <w:jc w:val="center"/>
        <w:rPr>
          <w:rFonts w:ascii="仿宋" w:eastAsia="仿宋" w:hAnsi="仿宋" w:cs="仿宋_GB2312"/>
          <w:bCs/>
          <w:szCs w:val="21"/>
        </w:rPr>
      </w:pPr>
    </w:p>
    <w:p w14:paraId="605734D1" w14:textId="77777777" w:rsidR="00AA6931" w:rsidRPr="0095367F" w:rsidRDefault="00AA6931" w:rsidP="00F9102A">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kern w:val="0"/>
          <w:szCs w:val="21"/>
        </w:rPr>
        <w:t>第一条</w:t>
      </w:r>
      <w:r w:rsidRPr="0095367F">
        <w:rPr>
          <w:rFonts w:ascii="仿宋" w:eastAsia="仿宋" w:hAnsi="仿宋" w:cs="仿宋_GB2312" w:hint="eastAsia"/>
          <w:bCs/>
          <w:kern w:val="0"/>
          <w:szCs w:val="21"/>
        </w:rPr>
        <w:t xml:space="preserve"> 在签署本合同前，甲方已向乙方出示了《期货交易风险说明书》及《客户须知》，并充分揭示了期货交易的风险。乙方已仔细阅读、了解并理解了上述文件的内容。</w:t>
      </w:r>
    </w:p>
    <w:p w14:paraId="0C921683" w14:textId="77777777" w:rsidR="00AA6931" w:rsidRPr="0095367F" w:rsidRDefault="00AA6931" w:rsidP="00AA6931">
      <w:pPr>
        <w:adjustRightInd w:val="0"/>
        <w:spacing w:line="276" w:lineRule="auto"/>
        <w:ind w:firstLineChars="197" w:firstLine="415"/>
        <w:rPr>
          <w:rFonts w:ascii="仿宋" w:eastAsia="仿宋" w:hAnsi="仿宋" w:cs="仿宋_GB2312"/>
          <w:bCs/>
          <w:szCs w:val="21"/>
        </w:rPr>
      </w:pPr>
      <w:r w:rsidRPr="00C30346">
        <w:rPr>
          <w:rFonts w:ascii="仿宋" w:eastAsia="仿宋" w:hAnsi="仿宋" w:cs="黑体" w:hint="eastAsia"/>
          <w:b/>
          <w:bCs/>
          <w:kern w:val="0"/>
          <w:szCs w:val="21"/>
        </w:rPr>
        <w:t>第二条</w:t>
      </w:r>
      <w:r w:rsidRPr="0095367F">
        <w:rPr>
          <w:rFonts w:ascii="仿宋" w:eastAsia="仿宋" w:hAnsi="仿宋" w:cs="仿宋_GB2312" w:hint="eastAsia"/>
          <w:bCs/>
          <w:szCs w:val="21"/>
        </w:rPr>
        <w:t xml:space="preserve"> 乙方应在签署本合同前仔细阅读所有条款，特别是有关甲方的免责条款，并准确理解其含义。</w:t>
      </w:r>
    </w:p>
    <w:p w14:paraId="5B76583C" w14:textId="6761357B" w:rsidR="00AA6931" w:rsidRPr="0095367F" w:rsidRDefault="00AA6931" w:rsidP="00AA6931">
      <w:pPr>
        <w:adjustRightInd w:val="0"/>
        <w:spacing w:line="276" w:lineRule="auto"/>
        <w:ind w:firstLineChars="197" w:firstLine="415"/>
        <w:rPr>
          <w:rFonts w:ascii="仿宋" w:eastAsia="仿宋" w:hAnsi="仿宋" w:cs="仿宋_GB2312"/>
          <w:bCs/>
          <w:szCs w:val="21"/>
        </w:rPr>
      </w:pPr>
      <w:r w:rsidRPr="00C30346">
        <w:rPr>
          <w:rFonts w:ascii="仿宋" w:eastAsia="仿宋" w:hAnsi="仿宋" w:cs="黑体" w:hint="eastAsia"/>
          <w:b/>
          <w:bCs/>
          <w:kern w:val="0"/>
          <w:szCs w:val="21"/>
        </w:rPr>
        <w:t>第三条</w:t>
      </w:r>
      <w:r w:rsidRPr="0095367F">
        <w:rPr>
          <w:rFonts w:ascii="仿宋" w:eastAsia="仿宋" w:hAnsi="仿宋" w:cs="仿宋_GB2312" w:hint="eastAsia"/>
          <w:bCs/>
          <w:szCs w:val="21"/>
        </w:rPr>
        <w:t xml:space="preserve"> 乙方以自己的名义委托甲方从事期货交易，保证所提供的证件及资料具有真实性、</w:t>
      </w:r>
      <w:r w:rsidR="00CD4352">
        <w:rPr>
          <w:rFonts w:ascii="仿宋" w:eastAsia="仿宋" w:hAnsi="仿宋" w:cs="仿宋_GB2312" w:hint="eastAsia"/>
          <w:bCs/>
          <w:szCs w:val="21"/>
        </w:rPr>
        <w:t>准确性</w:t>
      </w:r>
      <w:r w:rsidR="00CD4352">
        <w:rPr>
          <w:rFonts w:ascii="仿宋" w:eastAsia="仿宋" w:hAnsi="仿宋" w:cs="仿宋_GB2312"/>
          <w:bCs/>
          <w:szCs w:val="21"/>
        </w:rPr>
        <w:t>及完整性</w:t>
      </w:r>
      <w:r w:rsidR="00514B33">
        <w:rPr>
          <w:rFonts w:ascii="仿宋" w:eastAsia="仿宋" w:hAnsi="仿宋" w:cs="仿宋_GB2312" w:hint="eastAsia"/>
          <w:bCs/>
          <w:szCs w:val="21"/>
        </w:rPr>
        <w:t>且合法、有效</w:t>
      </w:r>
      <w:r w:rsidRPr="0095367F">
        <w:rPr>
          <w:rFonts w:ascii="仿宋" w:eastAsia="仿宋" w:hAnsi="仿宋" w:cs="仿宋_GB2312" w:hint="eastAsia"/>
          <w:bCs/>
          <w:szCs w:val="21"/>
        </w:rPr>
        <w:t>。乙方声明并保证不具有下列情形：</w:t>
      </w:r>
    </w:p>
    <w:p w14:paraId="6623DBEC" w14:textId="77777777" w:rsidR="00AA6931" w:rsidRPr="0095367F" w:rsidRDefault="00AA6931" w:rsidP="00AA6931">
      <w:pPr>
        <w:adjustRightInd w:val="0"/>
        <w:spacing w:line="276" w:lineRule="auto"/>
        <w:ind w:firstLineChars="147" w:firstLine="309"/>
        <w:rPr>
          <w:rFonts w:ascii="仿宋" w:eastAsia="仿宋" w:hAnsi="仿宋" w:cs="仿宋_GB2312"/>
          <w:bCs/>
          <w:szCs w:val="21"/>
        </w:rPr>
      </w:pPr>
      <w:r w:rsidRPr="0095367F">
        <w:rPr>
          <w:rFonts w:ascii="仿宋" w:eastAsia="仿宋" w:hAnsi="仿宋" w:cs="仿宋_GB2312" w:hint="eastAsia"/>
          <w:bCs/>
          <w:szCs w:val="21"/>
        </w:rPr>
        <w:t>（一）无民事行为能力或者限制民事行为能力的自然人；</w:t>
      </w:r>
    </w:p>
    <w:p w14:paraId="08B8DCAE" w14:textId="16B2938F" w:rsidR="00AA6931" w:rsidRPr="0095367F" w:rsidRDefault="00AA6931" w:rsidP="00AA6931">
      <w:pPr>
        <w:adjustRightInd w:val="0"/>
        <w:spacing w:line="276" w:lineRule="auto"/>
        <w:ind w:firstLineChars="147" w:firstLine="309"/>
        <w:rPr>
          <w:rFonts w:ascii="仿宋" w:eastAsia="仿宋" w:hAnsi="仿宋" w:cs="仿宋_GB2312"/>
          <w:bCs/>
          <w:szCs w:val="21"/>
        </w:rPr>
      </w:pPr>
      <w:r w:rsidRPr="0095367F">
        <w:rPr>
          <w:rFonts w:ascii="仿宋" w:eastAsia="仿宋" w:hAnsi="仿宋" w:cs="仿宋_GB2312" w:hint="eastAsia"/>
          <w:bCs/>
          <w:szCs w:val="21"/>
        </w:rPr>
        <w:t>（二）中国证监会及其派出机构、中国期货业协会、期货交易所、</w:t>
      </w:r>
      <w:r w:rsidR="00D243FA">
        <w:rPr>
          <w:rFonts w:ascii="仿宋" w:eastAsia="仿宋" w:hAnsi="仿宋" w:cs="仿宋_GB2312" w:hint="eastAsia"/>
          <w:bCs/>
          <w:szCs w:val="21"/>
        </w:rPr>
        <w:t>中国期货市场</w:t>
      </w:r>
      <w:r w:rsidR="00D243FA">
        <w:rPr>
          <w:rFonts w:ascii="仿宋" w:eastAsia="仿宋" w:hAnsi="仿宋" w:cs="仿宋_GB2312"/>
          <w:bCs/>
          <w:szCs w:val="21"/>
        </w:rPr>
        <w:t>监控中心</w:t>
      </w:r>
      <w:r w:rsidRPr="0095367F">
        <w:rPr>
          <w:rFonts w:ascii="仿宋" w:eastAsia="仿宋" w:hAnsi="仿宋" w:cs="仿宋_GB2312" w:hint="eastAsia"/>
          <w:bCs/>
          <w:szCs w:val="21"/>
        </w:rPr>
        <w:t>、期货公司的工作人员及其配偶；</w:t>
      </w:r>
    </w:p>
    <w:p w14:paraId="36F6C0ED" w14:textId="77777777" w:rsidR="00AA6931" w:rsidRPr="0095367F" w:rsidRDefault="00AA6931" w:rsidP="00AA6931">
      <w:pPr>
        <w:adjustRightInd w:val="0"/>
        <w:spacing w:line="276" w:lineRule="auto"/>
        <w:ind w:firstLineChars="147" w:firstLine="309"/>
        <w:rPr>
          <w:rFonts w:ascii="仿宋" w:eastAsia="仿宋" w:hAnsi="仿宋" w:cs="仿宋_GB2312"/>
          <w:bCs/>
          <w:szCs w:val="21"/>
        </w:rPr>
      </w:pPr>
      <w:r w:rsidRPr="0095367F">
        <w:rPr>
          <w:rFonts w:ascii="仿宋" w:eastAsia="仿宋" w:hAnsi="仿宋" w:cs="仿宋_GB2312" w:hint="eastAsia"/>
          <w:bCs/>
          <w:szCs w:val="21"/>
        </w:rPr>
        <w:t>（三）</w:t>
      </w:r>
      <w:r w:rsidR="00D243FA">
        <w:rPr>
          <w:rFonts w:ascii="仿宋" w:eastAsia="仿宋" w:hAnsi="仿宋" w:cs="仿宋_GB2312" w:hint="eastAsia"/>
          <w:bCs/>
          <w:szCs w:val="21"/>
        </w:rPr>
        <w:t>中国</w:t>
      </w:r>
      <w:r w:rsidRPr="0095367F">
        <w:rPr>
          <w:rFonts w:ascii="仿宋" w:eastAsia="仿宋" w:hAnsi="仿宋" w:cs="仿宋_GB2312" w:hint="eastAsia"/>
          <w:bCs/>
          <w:szCs w:val="21"/>
        </w:rPr>
        <w:t>国家机关、事业单位；</w:t>
      </w:r>
    </w:p>
    <w:p w14:paraId="3354030A" w14:textId="77777777" w:rsidR="00AA6931" w:rsidRPr="0095367F" w:rsidRDefault="00AA6931" w:rsidP="00AA6931">
      <w:pPr>
        <w:adjustRightInd w:val="0"/>
        <w:spacing w:line="276" w:lineRule="auto"/>
        <w:ind w:firstLineChars="147" w:firstLine="309"/>
        <w:rPr>
          <w:rFonts w:ascii="仿宋" w:eastAsia="仿宋" w:hAnsi="仿宋" w:cs="仿宋_GB2312"/>
          <w:bCs/>
          <w:szCs w:val="21"/>
        </w:rPr>
      </w:pPr>
      <w:r w:rsidRPr="0095367F">
        <w:rPr>
          <w:rFonts w:ascii="仿宋" w:eastAsia="仿宋" w:hAnsi="仿宋" w:cs="仿宋_GB2312" w:hint="eastAsia"/>
          <w:bCs/>
          <w:szCs w:val="21"/>
        </w:rPr>
        <w:t>（四）证券、期货市场禁止进入者；</w:t>
      </w:r>
    </w:p>
    <w:p w14:paraId="3905604A" w14:textId="77777777" w:rsidR="00AA6931" w:rsidRPr="0095367F" w:rsidRDefault="00AA6931" w:rsidP="00AA6931">
      <w:pPr>
        <w:adjustRightInd w:val="0"/>
        <w:spacing w:line="276" w:lineRule="auto"/>
        <w:ind w:firstLineChars="147" w:firstLine="309"/>
        <w:rPr>
          <w:rFonts w:ascii="仿宋" w:eastAsia="仿宋" w:hAnsi="仿宋" w:cs="仿宋_GB2312"/>
          <w:bCs/>
          <w:szCs w:val="21"/>
        </w:rPr>
      </w:pPr>
      <w:r w:rsidRPr="0095367F">
        <w:rPr>
          <w:rFonts w:ascii="仿宋" w:eastAsia="仿宋" w:hAnsi="仿宋" w:cs="仿宋_GB2312" w:hint="eastAsia"/>
          <w:bCs/>
          <w:szCs w:val="21"/>
        </w:rPr>
        <w:t>（五）未能提供开户证明文件的单位或个人；</w:t>
      </w:r>
    </w:p>
    <w:p w14:paraId="1E4BBF91" w14:textId="77777777" w:rsidR="00AA6931" w:rsidRPr="0095367F" w:rsidRDefault="00AA6931" w:rsidP="00AA6931">
      <w:pPr>
        <w:adjustRightInd w:val="0"/>
        <w:spacing w:line="276" w:lineRule="auto"/>
        <w:ind w:firstLineChars="147" w:firstLine="309"/>
        <w:rPr>
          <w:rFonts w:ascii="仿宋" w:eastAsia="仿宋" w:hAnsi="仿宋" w:cs="仿宋_GB2312"/>
          <w:bCs/>
          <w:szCs w:val="21"/>
        </w:rPr>
      </w:pPr>
      <w:r w:rsidRPr="0095367F">
        <w:rPr>
          <w:rFonts w:ascii="仿宋" w:eastAsia="仿宋" w:hAnsi="仿宋" w:cs="仿宋_GB2312" w:hint="eastAsia"/>
          <w:bCs/>
          <w:szCs w:val="21"/>
        </w:rPr>
        <w:t>（六）中国证监会规定不得从事期货交易的其他单位或个人。</w:t>
      </w:r>
    </w:p>
    <w:p w14:paraId="5B00D87E" w14:textId="77777777" w:rsidR="00AA6931"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如果以上声明部分或全部不真实，乙方承担由此产生的全部法律责任并自行承担由此造成的一切损失。</w:t>
      </w:r>
    </w:p>
    <w:p w14:paraId="4A7E4A2A" w14:textId="77777777" w:rsidR="00B057EB" w:rsidRPr="0095367F" w:rsidRDefault="00B057EB" w:rsidP="00AA6931">
      <w:pPr>
        <w:adjustRightInd w:val="0"/>
        <w:spacing w:line="276" w:lineRule="auto"/>
        <w:ind w:firstLineChars="200" w:firstLine="420"/>
        <w:rPr>
          <w:rFonts w:ascii="仿宋" w:eastAsia="仿宋" w:hAnsi="仿宋" w:cs="仿宋_GB2312"/>
          <w:bCs/>
          <w:szCs w:val="21"/>
        </w:rPr>
      </w:pPr>
      <w:r w:rsidRPr="00E7213F">
        <w:rPr>
          <w:rFonts w:ascii="仿宋_GB2312" w:eastAsia="仿宋_GB2312" w:hAnsi="仿宋_GB2312" w:cs="仿宋_GB2312" w:hint="eastAsia"/>
          <w:bCs/>
          <w:color w:val="000000"/>
          <w:kern w:val="0"/>
          <w:szCs w:val="21"/>
        </w:rPr>
        <w:t>甲方根据中国证监会</w:t>
      </w:r>
      <w:r w:rsidRPr="00E7213F">
        <w:rPr>
          <w:rFonts w:ascii="仿宋_GB2312" w:eastAsia="仿宋_GB2312" w:hAnsi="仿宋_GB2312" w:cs="仿宋_GB2312"/>
          <w:bCs/>
          <w:color w:val="000000"/>
          <w:kern w:val="0"/>
          <w:szCs w:val="21"/>
        </w:rPr>
        <w:t>和</w:t>
      </w:r>
      <w:r w:rsidRPr="00E7213F">
        <w:rPr>
          <w:rFonts w:ascii="仿宋_GB2312" w:eastAsia="仿宋_GB2312" w:hAnsi="仿宋_GB2312" w:cs="仿宋_GB2312" w:hint="eastAsia"/>
          <w:bCs/>
          <w:color w:val="000000"/>
          <w:kern w:val="0"/>
          <w:szCs w:val="21"/>
        </w:rPr>
        <w:t>交易所规定对乙方进行期货合约交易与期权合约交易适当性评估，乙方有义务提供真实、准确、完整</w:t>
      </w:r>
      <w:r w:rsidR="000563CA">
        <w:rPr>
          <w:rFonts w:ascii="仿宋_GB2312" w:eastAsia="仿宋_GB2312" w:hAnsi="仿宋_GB2312" w:cs="仿宋_GB2312" w:hint="eastAsia"/>
          <w:bCs/>
          <w:color w:val="000000"/>
          <w:kern w:val="0"/>
          <w:szCs w:val="21"/>
        </w:rPr>
        <w:t>、</w:t>
      </w:r>
      <w:r w:rsidR="000563CA">
        <w:rPr>
          <w:rFonts w:ascii="仿宋_GB2312" w:eastAsia="仿宋_GB2312" w:hAnsi="仿宋_GB2312" w:cs="仿宋_GB2312"/>
          <w:bCs/>
          <w:color w:val="000000"/>
          <w:kern w:val="0"/>
          <w:szCs w:val="21"/>
        </w:rPr>
        <w:t>有效</w:t>
      </w:r>
      <w:r w:rsidRPr="00E7213F">
        <w:rPr>
          <w:rFonts w:ascii="仿宋_GB2312" w:eastAsia="仿宋_GB2312" w:hAnsi="仿宋_GB2312" w:cs="仿宋_GB2312" w:hint="eastAsia"/>
          <w:bCs/>
          <w:color w:val="000000"/>
          <w:kern w:val="0"/>
          <w:szCs w:val="21"/>
        </w:rPr>
        <w:t>的证明材料</w:t>
      </w:r>
      <w:r w:rsidRPr="00E7213F">
        <w:rPr>
          <w:rFonts w:ascii="仿宋_GB2312" w:eastAsia="仿宋_GB2312" w:hAnsi="仿宋_GB2312" w:cs="仿宋_GB2312" w:hint="eastAsia"/>
          <w:bCs/>
          <w:color w:val="000000"/>
          <w:szCs w:val="21"/>
        </w:rPr>
        <w:t>，通过甲方评估后方能进行期货合约交易或期权合约交易。</w:t>
      </w:r>
      <w:r w:rsidR="004F217F">
        <w:rPr>
          <w:rFonts w:ascii="仿宋_GB2312" w:eastAsia="仿宋_GB2312" w:hAnsi="仿宋_GB2312" w:cs="仿宋_GB2312" w:hint="eastAsia"/>
          <w:bCs/>
          <w:color w:val="000000"/>
          <w:szCs w:val="21"/>
        </w:rPr>
        <w:t>乙方</w:t>
      </w:r>
      <w:r w:rsidR="004F217F">
        <w:rPr>
          <w:rFonts w:ascii="仿宋_GB2312" w:eastAsia="仿宋_GB2312" w:hAnsi="仿宋_GB2312" w:cs="仿宋_GB2312"/>
          <w:bCs/>
          <w:color w:val="000000"/>
          <w:szCs w:val="21"/>
        </w:rPr>
        <w:t>不得采取伪造证明材料、</w:t>
      </w:r>
      <w:r w:rsidR="004F217F">
        <w:rPr>
          <w:rFonts w:ascii="仿宋_GB2312" w:eastAsia="仿宋_GB2312" w:hAnsi="仿宋_GB2312" w:cs="仿宋_GB2312" w:hint="eastAsia"/>
          <w:bCs/>
          <w:color w:val="000000"/>
          <w:szCs w:val="21"/>
        </w:rPr>
        <w:t>虚假填报</w:t>
      </w:r>
      <w:r w:rsidR="004F217F">
        <w:rPr>
          <w:rFonts w:ascii="仿宋_GB2312" w:eastAsia="仿宋_GB2312" w:hAnsi="仿宋_GB2312" w:cs="仿宋_GB2312"/>
          <w:bCs/>
          <w:color w:val="000000"/>
          <w:szCs w:val="21"/>
        </w:rPr>
        <w:t>等手段规避或误导甲方对乙方的适当性评估，</w:t>
      </w:r>
      <w:r w:rsidR="004F217F">
        <w:rPr>
          <w:rFonts w:ascii="仿宋_GB2312" w:eastAsia="仿宋_GB2312" w:hAnsi="仿宋_GB2312" w:cs="仿宋_GB2312" w:hint="eastAsia"/>
          <w:bCs/>
          <w:color w:val="000000"/>
          <w:szCs w:val="21"/>
        </w:rPr>
        <w:t>如</w:t>
      </w:r>
      <w:r w:rsidR="004F217F">
        <w:rPr>
          <w:rFonts w:ascii="仿宋_GB2312" w:eastAsia="仿宋_GB2312" w:hAnsi="仿宋_GB2312" w:cs="仿宋_GB2312"/>
          <w:bCs/>
          <w:color w:val="000000"/>
          <w:szCs w:val="21"/>
        </w:rPr>
        <w:t>经</w:t>
      </w:r>
      <w:r w:rsidR="004F217F">
        <w:rPr>
          <w:rFonts w:ascii="仿宋_GB2312" w:eastAsia="仿宋_GB2312" w:hAnsi="仿宋_GB2312" w:cs="仿宋_GB2312" w:hint="eastAsia"/>
          <w:bCs/>
          <w:color w:val="000000"/>
          <w:szCs w:val="21"/>
        </w:rPr>
        <w:t>检查</w:t>
      </w:r>
      <w:r w:rsidR="004F217F">
        <w:rPr>
          <w:rFonts w:ascii="仿宋_GB2312" w:eastAsia="仿宋_GB2312" w:hAnsi="仿宋_GB2312" w:cs="仿宋_GB2312"/>
          <w:bCs/>
          <w:color w:val="000000"/>
          <w:szCs w:val="21"/>
        </w:rPr>
        <w:t>发现乙方存在前述行为的，全部后果由乙方承担。</w:t>
      </w:r>
      <w:r w:rsidRPr="00E7213F">
        <w:rPr>
          <w:rFonts w:ascii="仿宋_GB2312" w:eastAsia="仿宋_GB2312" w:hAnsi="仿宋_GB2312" w:cs="仿宋_GB2312" w:hint="eastAsia"/>
          <w:bCs/>
          <w:color w:val="000000"/>
          <w:kern w:val="0"/>
          <w:szCs w:val="21"/>
        </w:rPr>
        <w:t>乙方参与交易后不能以不符合适当性标准为由拒绝承担期货交易结果。</w:t>
      </w:r>
    </w:p>
    <w:p w14:paraId="69F018C7" w14:textId="0B45956E" w:rsidR="00AA6931" w:rsidRPr="0095367F" w:rsidRDefault="00AA6931" w:rsidP="00AA6931">
      <w:pPr>
        <w:adjustRightInd w:val="0"/>
        <w:spacing w:line="276" w:lineRule="auto"/>
        <w:ind w:firstLineChars="197" w:firstLine="415"/>
        <w:rPr>
          <w:rFonts w:ascii="仿宋" w:eastAsia="仿宋" w:hAnsi="仿宋" w:cs="仿宋_GB2312"/>
          <w:bCs/>
          <w:szCs w:val="21"/>
        </w:rPr>
      </w:pPr>
      <w:r w:rsidRPr="00C30346">
        <w:rPr>
          <w:rFonts w:ascii="仿宋" w:eastAsia="仿宋" w:hAnsi="仿宋" w:cs="黑体" w:hint="eastAsia"/>
          <w:b/>
          <w:bCs/>
          <w:kern w:val="0"/>
          <w:szCs w:val="21"/>
        </w:rPr>
        <w:t>第四条</w:t>
      </w:r>
      <w:r w:rsidRPr="0095367F">
        <w:rPr>
          <w:rFonts w:ascii="仿宋" w:eastAsia="仿宋" w:hAnsi="仿宋" w:cs="仿宋_GB2312" w:hint="eastAsia"/>
          <w:bCs/>
          <w:szCs w:val="21"/>
        </w:rPr>
        <w:t xml:space="preserve"> 在合同关系存续期间，乙方提供给甲方的证件或者资料发生变更，或者超过有效期，乙方有义务及时以书面形式向甲方提供有效的证件或资料（法人客户证件资料需加盖公章）。乙方</w:t>
      </w:r>
      <w:r w:rsidRPr="0095367F">
        <w:rPr>
          <w:rFonts w:ascii="仿宋" w:eastAsia="仿宋" w:hAnsi="仿宋" w:cs="仿宋_GB2312"/>
          <w:bCs/>
          <w:szCs w:val="21"/>
        </w:rPr>
        <w:t>没有在</w:t>
      </w:r>
      <w:r w:rsidRPr="0095367F">
        <w:rPr>
          <w:rFonts w:ascii="仿宋" w:eastAsia="仿宋" w:hAnsi="仿宋" w:cs="仿宋_GB2312" w:hint="eastAsia"/>
          <w:bCs/>
          <w:szCs w:val="21"/>
        </w:rPr>
        <w:t>甲方规定的</w:t>
      </w:r>
      <w:r w:rsidRPr="0095367F">
        <w:rPr>
          <w:rFonts w:ascii="仿宋" w:eastAsia="仿宋" w:hAnsi="仿宋" w:cs="仿宋_GB2312"/>
          <w:bCs/>
          <w:szCs w:val="21"/>
        </w:rPr>
        <w:t>期限内更新</w:t>
      </w:r>
      <w:r w:rsidRPr="0095367F">
        <w:rPr>
          <w:rFonts w:ascii="仿宋" w:eastAsia="仿宋" w:hAnsi="仿宋" w:cs="仿宋_GB2312" w:hint="eastAsia"/>
          <w:bCs/>
          <w:szCs w:val="21"/>
        </w:rPr>
        <w:t>且没有提出合理理由</w:t>
      </w:r>
      <w:r w:rsidRPr="0095367F">
        <w:rPr>
          <w:rFonts w:ascii="仿宋" w:eastAsia="仿宋" w:hAnsi="仿宋" w:cs="仿宋_GB2312"/>
          <w:bCs/>
          <w:szCs w:val="21"/>
        </w:rPr>
        <w:t>的</w:t>
      </w:r>
      <w:r w:rsidRPr="0095367F">
        <w:rPr>
          <w:rFonts w:ascii="仿宋" w:eastAsia="仿宋" w:hAnsi="仿宋" w:cs="仿宋_GB2312" w:hint="eastAsia"/>
          <w:bCs/>
          <w:szCs w:val="21"/>
        </w:rPr>
        <w:t>，甲方有权拒绝乙方开新仓和出金指令，并有权进一步关闭乙方的权限；乙方在开户</w:t>
      </w:r>
      <w:r w:rsidR="00D243FA">
        <w:rPr>
          <w:rFonts w:ascii="仿宋" w:eastAsia="仿宋" w:hAnsi="仿宋" w:cs="仿宋_GB2312" w:hint="eastAsia"/>
          <w:bCs/>
          <w:szCs w:val="21"/>
        </w:rPr>
        <w:t>资料</w:t>
      </w:r>
      <w:r w:rsidRPr="0095367F">
        <w:rPr>
          <w:rFonts w:ascii="仿宋" w:eastAsia="仿宋" w:hAnsi="仿宋" w:cs="仿宋_GB2312" w:hint="eastAsia"/>
          <w:bCs/>
          <w:szCs w:val="21"/>
        </w:rPr>
        <w:t xml:space="preserve">中提供的其他信息发生变更时，也应及时向甲方更新。否则，一切后果由乙方自行承担。 </w:t>
      </w:r>
    </w:p>
    <w:p w14:paraId="0B5C6AAD" w14:textId="3BBDFE64" w:rsidR="00A47AE4" w:rsidRPr="008205B6" w:rsidRDefault="00AA6931" w:rsidP="008205B6">
      <w:pPr>
        <w:pStyle w:val="Default"/>
        <w:ind w:firstLineChars="200" w:firstLine="422"/>
        <w:rPr>
          <w:rFonts w:ascii="仿宋" w:eastAsia="仿宋" w:hAnsi="仿宋" w:cs="仿宋_GB2312"/>
          <w:bCs/>
          <w:color w:val="auto"/>
          <w:kern w:val="2"/>
          <w:sz w:val="21"/>
          <w:szCs w:val="21"/>
        </w:rPr>
      </w:pPr>
      <w:r w:rsidRPr="008205B6">
        <w:rPr>
          <w:rFonts w:ascii="仿宋" w:eastAsia="仿宋" w:hAnsi="仿宋" w:cs="黑体" w:hint="eastAsia"/>
          <w:b/>
          <w:bCs/>
          <w:color w:val="auto"/>
          <w:sz w:val="21"/>
          <w:szCs w:val="21"/>
        </w:rPr>
        <w:t>第五条</w:t>
      </w:r>
      <w:r w:rsidRPr="008205B6">
        <w:rPr>
          <w:rFonts w:ascii="仿宋" w:eastAsia="仿宋" w:hAnsi="仿宋" w:cs="仿宋_GB2312" w:hint="eastAsia"/>
          <w:bCs/>
          <w:color w:val="auto"/>
          <w:kern w:val="2"/>
          <w:sz w:val="21"/>
          <w:szCs w:val="21"/>
        </w:rPr>
        <w:t xml:space="preserve"> 甲方根据反洗</w:t>
      </w:r>
      <w:proofErr w:type="gramStart"/>
      <w:r w:rsidRPr="008205B6">
        <w:rPr>
          <w:rFonts w:ascii="仿宋" w:eastAsia="仿宋" w:hAnsi="仿宋" w:cs="仿宋_GB2312" w:hint="eastAsia"/>
          <w:bCs/>
          <w:color w:val="auto"/>
          <w:kern w:val="2"/>
          <w:sz w:val="21"/>
          <w:szCs w:val="21"/>
        </w:rPr>
        <w:t>钱法律</w:t>
      </w:r>
      <w:proofErr w:type="gramEnd"/>
      <w:r w:rsidRPr="008205B6">
        <w:rPr>
          <w:rFonts w:ascii="仿宋" w:eastAsia="仿宋" w:hAnsi="仿宋" w:cs="仿宋_GB2312" w:hint="eastAsia"/>
          <w:bCs/>
          <w:color w:val="auto"/>
          <w:kern w:val="2"/>
          <w:sz w:val="21"/>
          <w:szCs w:val="21"/>
        </w:rPr>
        <w:t>法规履行客户身份识别、可疑交易报告及其他反洗钱义务，乙方应当积极予以配合。</w:t>
      </w:r>
      <w:r w:rsidR="00A47AE4" w:rsidRPr="008205B6">
        <w:rPr>
          <w:rFonts w:ascii="仿宋" w:eastAsia="仿宋" w:hAnsi="仿宋" w:cs="仿宋_GB2312" w:hint="eastAsia"/>
          <w:bCs/>
          <w:color w:val="auto"/>
          <w:kern w:val="2"/>
          <w:sz w:val="21"/>
          <w:szCs w:val="21"/>
        </w:rPr>
        <w:t>不配合甲方履行客户身份识别或是乙方账户涉及可疑交易的，甲方有权按照法律法规及甲方业务规则等要求采取合理的后续控制措施，包括但不限于拒绝受理为乙方业务</w:t>
      </w:r>
      <w:r w:rsidR="008205B6" w:rsidRPr="008205B6">
        <w:rPr>
          <w:rFonts w:ascii="仿宋" w:eastAsia="仿宋" w:hAnsi="仿宋" w:cs="仿宋_GB2312" w:hint="eastAsia"/>
          <w:bCs/>
          <w:color w:val="auto"/>
          <w:kern w:val="2"/>
          <w:sz w:val="21"/>
          <w:szCs w:val="21"/>
        </w:rPr>
        <w:t>办理</w:t>
      </w:r>
      <w:r w:rsidR="00A47AE4" w:rsidRPr="008205B6">
        <w:rPr>
          <w:rFonts w:ascii="仿宋" w:eastAsia="仿宋" w:hAnsi="仿宋" w:cs="仿宋_GB2312" w:hint="eastAsia"/>
          <w:bCs/>
          <w:color w:val="auto"/>
          <w:kern w:val="2"/>
          <w:sz w:val="21"/>
          <w:szCs w:val="21"/>
        </w:rPr>
        <w:t>、限制关闭乙方权限，限制乙方账户功能、</w:t>
      </w:r>
      <w:r w:rsidR="00BF4246">
        <w:rPr>
          <w:rFonts w:ascii="仿宋" w:eastAsia="仿宋" w:hAnsi="仿宋" w:cs="仿宋_GB2312" w:hint="eastAsia"/>
          <w:bCs/>
          <w:color w:val="auto"/>
          <w:kern w:val="2"/>
          <w:sz w:val="21"/>
          <w:szCs w:val="21"/>
        </w:rPr>
        <w:t>按照本合同第十二节终止合同解除账户</w:t>
      </w:r>
      <w:r w:rsidR="00A47AE4" w:rsidRPr="008205B6">
        <w:rPr>
          <w:rFonts w:ascii="仿宋" w:eastAsia="仿宋" w:hAnsi="仿宋" w:cs="仿宋_GB2312" w:hint="eastAsia"/>
          <w:bCs/>
          <w:color w:val="auto"/>
          <w:kern w:val="2"/>
          <w:sz w:val="21"/>
          <w:szCs w:val="21"/>
        </w:rPr>
        <w:t>等。</w:t>
      </w:r>
    </w:p>
    <w:p w14:paraId="3AF37D3C" w14:textId="77777777" w:rsidR="00AA6931" w:rsidRPr="00A47AE4" w:rsidRDefault="00AA6931" w:rsidP="00F9102A">
      <w:pPr>
        <w:adjustRightInd w:val="0"/>
        <w:spacing w:line="276" w:lineRule="auto"/>
        <w:ind w:firstLineChars="200" w:firstLine="420"/>
        <w:jc w:val="left"/>
        <w:rPr>
          <w:rFonts w:ascii="仿宋" w:eastAsia="仿宋" w:hAnsi="仿宋" w:cs="仿宋_GB2312"/>
          <w:bCs/>
          <w:szCs w:val="21"/>
        </w:rPr>
      </w:pPr>
    </w:p>
    <w:p w14:paraId="2A1832B3" w14:textId="77777777" w:rsidR="00AA6931" w:rsidRPr="0095367F" w:rsidRDefault="00AA6931" w:rsidP="00F9102A">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kern w:val="0"/>
          <w:szCs w:val="21"/>
        </w:rPr>
        <w:t>第六条</w:t>
      </w:r>
      <w:r w:rsidRPr="0095367F">
        <w:rPr>
          <w:rFonts w:ascii="仿宋" w:eastAsia="仿宋" w:hAnsi="仿宋" w:cs="仿宋_GB2312" w:hint="eastAsia"/>
          <w:bCs/>
          <w:szCs w:val="21"/>
        </w:rPr>
        <w:t xml:space="preserve"> 甲方应当在营业场所备置期货交易法律法规、各期货交易所规则、甲方业务规则等相关文件，公开甲方从业人员名册及从业人员资格证明等资料供乙方查阅。乙方可以向甲方询问上述规则的含义，对于乙方的询问甲方应当详细解释。</w:t>
      </w:r>
    </w:p>
    <w:p w14:paraId="7D5DD6F0" w14:textId="77777777" w:rsidR="00AA6931" w:rsidRPr="0095367F" w:rsidRDefault="00AA6931" w:rsidP="00AA6931">
      <w:pPr>
        <w:spacing w:line="276" w:lineRule="auto"/>
        <w:jc w:val="center"/>
        <w:rPr>
          <w:rFonts w:ascii="仿宋" w:eastAsia="仿宋" w:hAnsi="仿宋" w:cs="仿宋_GB2312"/>
          <w:bCs/>
          <w:szCs w:val="21"/>
        </w:rPr>
      </w:pPr>
    </w:p>
    <w:p w14:paraId="140BB432" w14:textId="77777777" w:rsidR="00AA6931" w:rsidRPr="0095367F" w:rsidRDefault="00AA6931" w:rsidP="00AA6931">
      <w:pPr>
        <w:pStyle w:val="HTML"/>
        <w:spacing w:line="276" w:lineRule="auto"/>
        <w:jc w:val="center"/>
        <w:rPr>
          <w:rFonts w:ascii="仿宋" w:eastAsia="仿宋" w:hAnsi="仿宋" w:cs="仿宋_GB2312"/>
          <w:b/>
          <w:sz w:val="21"/>
          <w:szCs w:val="21"/>
        </w:rPr>
      </w:pPr>
      <w:r w:rsidRPr="0095367F">
        <w:rPr>
          <w:rFonts w:ascii="仿宋" w:eastAsia="仿宋" w:hAnsi="仿宋" w:cs="仿宋_GB2312" w:hint="eastAsia"/>
          <w:b/>
          <w:sz w:val="21"/>
          <w:szCs w:val="21"/>
        </w:rPr>
        <w:t>第二节 委托</w:t>
      </w:r>
    </w:p>
    <w:p w14:paraId="200C9125" w14:textId="77777777" w:rsidR="00AA6931" w:rsidRPr="0095367F" w:rsidRDefault="00AA6931" w:rsidP="00AA6931">
      <w:pPr>
        <w:spacing w:line="276" w:lineRule="auto"/>
        <w:ind w:left="454"/>
        <w:jc w:val="center"/>
        <w:rPr>
          <w:rFonts w:ascii="仿宋" w:eastAsia="仿宋" w:hAnsi="仿宋" w:cs="仿宋_GB2312"/>
          <w:bCs/>
          <w:szCs w:val="21"/>
        </w:rPr>
      </w:pPr>
    </w:p>
    <w:p w14:paraId="1D290E03"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kern w:val="0"/>
          <w:szCs w:val="21"/>
        </w:rPr>
        <w:t>第七条</w:t>
      </w:r>
      <w:r w:rsidRPr="0095367F">
        <w:rPr>
          <w:rFonts w:ascii="仿宋" w:eastAsia="仿宋" w:hAnsi="仿宋" w:cs="仿宋_GB2312" w:hint="eastAsia"/>
          <w:bCs/>
          <w:szCs w:val="21"/>
        </w:rPr>
        <w:t xml:space="preserve"> 乙方委托甲方按照乙方交易指令为乙方进行期货交易。甲方接受乙方委托，按照乙方交易指令为乙方进行期货交易。</w:t>
      </w:r>
    </w:p>
    <w:p w14:paraId="4B0B4D33" w14:textId="77777777" w:rsidR="00AA6931" w:rsidRPr="0095367F" w:rsidRDefault="00AA6931" w:rsidP="00AA6931">
      <w:pPr>
        <w:pStyle w:val="aa"/>
        <w:spacing w:before="0" w:beforeAutospacing="0" w:after="0" w:afterAutospacing="0" w:line="276" w:lineRule="auto"/>
        <w:ind w:firstLineChars="200" w:firstLine="420"/>
        <w:rPr>
          <w:rFonts w:ascii="仿宋" w:eastAsia="仿宋" w:hAnsi="仿宋" w:cs="仿宋_GB2312"/>
          <w:bCs/>
          <w:sz w:val="21"/>
          <w:szCs w:val="21"/>
        </w:rPr>
      </w:pPr>
      <w:r w:rsidRPr="0095367F">
        <w:rPr>
          <w:rFonts w:ascii="仿宋" w:eastAsia="仿宋" w:hAnsi="仿宋" w:cs="仿宋_GB2312" w:hint="eastAsia"/>
          <w:bCs/>
          <w:sz w:val="21"/>
          <w:szCs w:val="21"/>
        </w:rPr>
        <w:t>甲方根据期货交易所规则执行乙方交易指令，乙方应当对交易结果承担全部责任。</w:t>
      </w:r>
    </w:p>
    <w:p w14:paraId="0B9D7BA4" w14:textId="5E6D4086" w:rsidR="00AA6931" w:rsidRPr="0095367F" w:rsidRDefault="00AA6931" w:rsidP="00AA6931">
      <w:pPr>
        <w:spacing w:line="276" w:lineRule="auto"/>
        <w:ind w:firstLineChars="200" w:firstLine="422"/>
        <w:rPr>
          <w:rFonts w:ascii="仿宋" w:eastAsia="仿宋" w:hAnsi="仿宋" w:cs="仿宋_GB2312"/>
          <w:bCs/>
          <w:kern w:val="0"/>
          <w:szCs w:val="21"/>
        </w:rPr>
      </w:pPr>
      <w:r w:rsidRPr="00C30346">
        <w:rPr>
          <w:rFonts w:ascii="仿宋" w:eastAsia="仿宋" w:hAnsi="仿宋" w:cs="黑体" w:hint="eastAsia"/>
          <w:b/>
          <w:bCs/>
          <w:kern w:val="0"/>
          <w:szCs w:val="21"/>
        </w:rPr>
        <w:t>第八条</w:t>
      </w:r>
      <w:r w:rsidRPr="0095367F">
        <w:rPr>
          <w:rFonts w:ascii="仿宋" w:eastAsia="仿宋" w:hAnsi="仿宋" w:cs="仿宋_GB2312" w:hint="eastAsia"/>
          <w:bCs/>
          <w:kern w:val="0"/>
          <w:szCs w:val="21"/>
        </w:rPr>
        <w:t xml:space="preserve"> 乙方所选择的代理人（包括开户代理人、指令下达人、资金调拨人、结算单确认人）</w:t>
      </w:r>
      <w:r w:rsidR="00CD4352">
        <w:rPr>
          <w:rFonts w:ascii="仿宋" w:eastAsia="仿宋" w:hAnsi="仿宋" w:cs="仿宋_GB2312" w:hint="eastAsia"/>
          <w:bCs/>
          <w:kern w:val="0"/>
          <w:szCs w:val="21"/>
        </w:rPr>
        <w:t>不得为</w:t>
      </w:r>
      <w:r w:rsidRPr="0095367F">
        <w:rPr>
          <w:rFonts w:ascii="仿宋" w:eastAsia="仿宋" w:hAnsi="仿宋" w:cs="仿宋_GB2312" w:hint="eastAsia"/>
          <w:bCs/>
          <w:kern w:val="0"/>
          <w:szCs w:val="21"/>
        </w:rPr>
        <w:t>甲方工作人员。代理人在乙方授权范围内所做出的任何行为均代表乙方行为，乙方应承担由此产生的全部责任。</w:t>
      </w:r>
    </w:p>
    <w:p w14:paraId="339CFB73" w14:textId="77777777" w:rsidR="00AA6931" w:rsidRPr="0095367F" w:rsidRDefault="00AA6931" w:rsidP="00AA6931">
      <w:pPr>
        <w:spacing w:line="276" w:lineRule="auto"/>
        <w:ind w:firstLineChars="200" w:firstLine="422"/>
        <w:rPr>
          <w:rFonts w:ascii="仿宋" w:eastAsia="仿宋" w:hAnsi="仿宋" w:cs="仿宋_GB2312"/>
          <w:bCs/>
          <w:szCs w:val="21"/>
        </w:rPr>
      </w:pPr>
      <w:r w:rsidRPr="00C30346">
        <w:rPr>
          <w:rFonts w:ascii="仿宋" w:eastAsia="仿宋" w:hAnsi="仿宋" w:cs="黑体" w:hint="eastAsia"/>
          <w:b/>
          <w:bCs/>
          <w:kern w:val="0"/>
          <w:szCs w:val="21"/>
        </w:rPr>
        <w:t>第九条</w:t>
      </w:r>
      <w:r w:rsidRPr="0095367F">
        <w:rPr>
          <w:rFonts w:ascii="仿宋" w:eastAsia="仿宋" w:hAnsi="仿宋" w:cs="仿宋_GB2312" w:hint="eastAsia"/>
          <w:bCs/>
          <w:szCs w:val="21"/>
        </w:rPr>
        <w:t xml:space="preserve"> 乙方如变更代理人，应当书面通知甲方并经甲方确认。乙方是机构客户的，乙方的法定代表人或者其授权人应当在变更通知上签字并加盖公章</w:t>
      </w:r>
      <w:r w:rsidR="00FB648D">
        <w:rPr>
          <w:rFonts w:ascii="仿宋" w:eastAsia="仿宋" w:hAnsi="仿宋" w:cs="仿宋_GB2312" w:hint="eastAsia"/>
          <w:bCs/>
          <w:szCs w:val="21"/>
        </w:rPr>
        <w:t>（如有）</w:t>
      </w:r>
      <w:r w:rsidRPr="0095367F">
        <w:rPr>
          <w:rFonts w:ascii="仿宋" w:eastAsia="仿宋" w:hAnsi="仿宋" w:cs="仿宋_GB2312" w:hint="eastAsia"/>
          <w:bCs/>
          <w:szCs w:val="21"/>
        </w:rPr>
        <w:t>。</w:t>
      </w:r>
    </w:p>
    <w:p w14:paraId="28673F73" w14:textId="77777777" w:rsidR="00AA6931" w:rsidRPr="0095367F" w:rsidRDefault="00AA6931" w:rsidP="00AA6931">
      <w:pPr>
        <w:spacing w:line="276" w:lineRule="auto"/>
        <w:jc w:val="center"/>
        <w:rPr>
          <w:rFonts w:ascii="仿宋" w:eastAsia="仿宋" w:hAnsi="仿宋" w:cs="仿宋_GB2312"/>
          <w:bCs/>
          <w:szCs w:val="21"/>
        </w:rPr>
      </w:pPr>
    </w:p>
    <w:p w14:paraId="1BF9DBFF" w14:textId="77777777" w:rsidR="00AA6931" w:rsidRPr="0095367F" w:rsidRDefault="00AA6931" w:rsidP="00AA6931">
      <w:pPr>
        <w:pStyle w:val="HTML"/>
        <w:spacing w:line="276" w:lineRule="auto"/>
        <w:jc w:val="center"/>
        <w:rPr>
          <w:rFonts w:ascii="仿宋" w:eastAsia="仿宋" w:hAnsi="仿宋" w:cs="仿宋_GB2312"/>
          <w:b/>
          <w:sz w:val="21"/>
          <w:szCs w:val="21"/>
        </w:rPr>
      </w:pPr>
      <w:r w:rsidRPr="0095367F">
        <w:rPr>
          <w:rFonts w:ascii="仿宋" w:eastAsia="仿宋" w:hAnsi="仿宋" w:cs="仿宋_GB2312" w:hint="eastAsia"/>
          <w:b/>
          <w:sz w:val="21"/>
          <w:szCs w:val="21"/>
        </w:rPr>
        <w:t>第三节 保证金及其管理</w:t>
      </w:r>
    </w:p>
    <w:p w14:paraId="5B798879" w14:textId="77777777" w:rsidR="00AA6931" w:rsidRPr="0095367F" w:rsidRDefault="00AA6931" w:rsidP="00AA6931">
      <w:pPr>
        <w:spacing w:line="276" w:lineRule="auto"/>
        <w:ind w:left="454"/>
        <w:jc w:val="center"/>
        <w:rPr>
          <w:rFonts w:ascii="仿宋" w:eastAsia="仿宋" w:hAnsi="仿宋" w:cs="仿宋_GB2312"/>
          <w:bCs/>
          <w:szCs w:val="21"/>
        </w:rPr>
      </w:pPr>
    </w:p>
    <w:p w14:paraId="607564B2" w14:textId="61FEA190" w:rsidR="00AA6931" w:rsidRPr="0095367F" w:rsidRDefault="00AA6931" w:rsidP="00AA6931">
      <w:pPr>
        <w:spacing w:line="276" w:lineRule="auto"/>
        <w:ind w:firstLineChars="200" w:firstLine="422"/>
        <w:rPr>
          <w:rFonts w:ascii="仿宋" w:eastAsia="仿宋" w:hAnsi="仿宋" w:cs="仿宋_GB2312"/>
          <w:bCs/>
          <w:szCs w:val="21"/>
        </w:rPr>
      </w:pPr>
      <w:r w:rsidRPr="00C30346">
        <w:rPr>
          <w:rFonts w:ascii="仿宋" w:eastAsia="仿宋" w:hAnsi="仿宋" w:cs="黑体" w:hint="eastAsia"/>
          <w:b/>
          <w:bCs/>
          <w:kern w:val="0"/>
          <w:szCs w:val="21"/>
        </w:rPr>
        <w:t>第十条</w:t>
      </w:r>
      <w:r w:rsidR="00F9102A">
        <w:rPr>
          <w:rFonts w:ascii="仿宋" w:eastAsia="仿宋" w:hAnsi="仿宋" w:cs="仿宋_GB2312" w:hint="eastAsia"/>
          <w:bCs/>
          <w:szCs w:val="21"/>
        </w:rPr>
        <w:t xml:space="preserve"> </w:t>
      </w:r>
      <w:r w:rsidRPr="0095367F">
        <w:rPr>
          <w:rFonts w:ascii="仿宋" w:eastAsia="仿宋" w:hAnsi="仿宋" w:cs="仿宋_GB2312" w:hint="eastAsia"/>
          <w:bCs/>
          <w:szCs w:val="21"/>
        </w:rPr>
        <w:t>甲方在期货保证金存管银行开设期货保证金账户，代管乙方交存的保证金。乙方可以通过中国期货</w:t>
      </w:r>
      <w:r w:rsidR="00587ED6">
        <w:rPr>
          <w:rFonts w:ascii="仿宋" w:eastAsia="仿宋" w:hAnsi="仿宋" w:cs="仿宋_GB2312" w:hint="eastAsia"/>
          <w:bCs/>
          <w:szCs w:val="21"/>
        </w:rPr>
        <w:t>市场</w:t>
      </w:r>
      <w:r w:rsidRPr="0095367F">
        <w:rPr>
          <w:rFonts w:ascii="仿宋" w:eastAsia="仿宋" w:hAnsi="仿宋" w:cs="仿宋_GB2312" w:hint="eastAsia"/>
          <w:bCs/>
          <w:szCs w:val="21"/>
        </w:rPr>
        <w:t>监控中心的网站(www.cfmmc.com或www.cfmmc.cn)查询甲方的期货保证金账户。</w:t>
      </w:r>
    </w:p>
    <w:p w14:paraId="12A4D93B" w14:textId="77777777" w:rsidR="00AA6931" w:rsidRPr="0095367F" w:rsidRDefault="00587ED6" w:rsidP="00AA6931">
      <w:pPr>
        <w:spacing w:line="276" w:lineRule="auto"/>
        <w:ind w:firstLineChars="192" w:firstLine="405"/>
        <w:rPr>
          <w:rFonts w:ascii="仿宋" w:eastAsia="仿宋" w:hAnsi="仿宋" w:cs="仿宋_GB2312"/>
          <w:bCs/>
          <w:szCs w:val="21"/>
        </w:rPr>
      </w:pPr>
      <w:r w:rsidRPr="00C30346">
        <w:rPr>
          <w:rFonts w:ascii="仿宋" w:eastAsia="仿宋" w:hAnsi="仿宋" w:cs="仿宋_GB2312" w:hint="eastAsia"/>
          <w:b/>
          <w:bCs/>
          <w:szCs w:val="21"/>
        </w:rPr>
        <w:t>第十一条</w:t>
      </w:r>
      <w:r>
        <w:rPr>
          <w:rFonts w:ascii="仿宋" w:eastAsia="仿宋" w:hAnsi="仿宋" w:cs="仿宋_GB2312" w:hint="eastAsia"/>
          <w:bCs/>
          <w:szCs w:val="21"/>
        </w:rPr>
        <w:t xml:space="preserve"> 乙方的</w:t>
      </w:r>
      <w:proofErr w:type="gramStart"/>
      <w:r>
        <w:rPr>
          <w:rFonts w:ascii="仿宋" w:eastAsia="仿宋" w:hAnsi="仿宋" w:cs="仿宋_GB2312" w:hint="eastAsia"/>
          <w:bCs/>
          <w:szCs w:val="21"/>
        </w:rPr>
        <w:t>出入金通过</w:t>
      </w:r>
      <w:proofErr w:type="gramEnd"/>
      <w:r>
        <w:rPr>
          <w:rFonts w:ascii="仿宋" w:eastAsia="仿宋" w:hAnsi="仿宋" w:cs="仿宋_GB2312" w:hint="eastAsia"/>
          <w:bCs/>
          <w:szCs w:val="21"/>
        </w:rPr>
        <w:t>其在开户申请表中登记的期货结算账户与期货公司在同一期货保证金存管银行开设的期货保证金账户以同行转账的形式办理。乙方的</w:t>
      </w:r>
      <w:proofErr w:type="gramStart"/>
      <w:r>
        <w:rPr>
          <w:rFonts w:ascii="仿宋" w:eastAsia="仿宋" w:hAnsi="仿宋" w:cs="仿宋_GB2312" w:hint="eastAsia"/>
          <w:bCs/>
          <w:szCs w:val="21"/>
        </w:rPr>
        <w:t>出入金</w:t>
      </w:r>
      <w:proofErr w:type="gramEnd"/>
      <w:r>
        <w:rPr>
          <w:rFonts w:ascii="仿宋" w:eastAsia="仿宋" w:hAnsi="仿宋" w:cs="仿宋_GB2312" w:hint="eastAsia"/>
          <w:bCs/>
          <w:szCs w:val="21"/>
        </w:rPr>
        <w:t>方式应符合</w:t>
      </w:r>
      <w:bookmarkStart w:id="0" w:name="_Hlk485849246"/>
      <w:r w:rsidR="00604C0B" w:rsidRPr="009E6BF2">
        <w:rPr>
          <w:rFonts w:ascii="仿宋_GB2312" w:eastAsia="仿宋_GB2312" w:hAnsi="仿宋_GB2312" w:cs="仿宋_GB2312" w:hint="eastAsia"/>
          <w:bCs/>
          <w:color w:val="000000"/>
          <w:kern w:val="0"/>
          <w:szCs w:val="21"/>
        </w:rPr>
        <w:t>中国人民银行、</w:t>
      </w:r>
      <w:bookmarkEnd w:id="0"/>
      <w:r w:rsidR="00604C0B" w:rsidRPr="009E6BF2">
        <w:rPr>
          <w:rFonts w:ascii="仿宋_GB2312" w:eastAsia="仿宋_GB2312" w:hAnsi="仿宋_GB2312" w:cs="仿宋_GB2312" w:hint="eastAsia"/>
          <w:bCs/>
          <w:color w:val="000000"/>
          <w:kern w:val="0"/>
          <w:szCs w:val="21"/>
        </w:rPr>
        <w:t>国家外汇管理局、期货交易所、中国期货市场监控中心</w:t>
      </w:r>
      <w:r w:rsidR="00604C0B">
        <w:rPr>
          <w:rFonts w:ascii="仿宋" w:eastAsia="仿宋" w:hAnsi="仿宋" w:cs="仿宋_GB2312" w:hint="eastAsia"/>
          <w:bCs/>
          <w:color w:val="000000"/>
          <w:kern w:val="0"/>
          <w:szCs w:val="21"/>
        </w:rPr>
        <w:t>、</w:t>
      </w:r>
      <w:r>
        <w:rPr>
          <w:rFonts w:ascii="仿宋" w:eastAsia="仿宋" w:hAnsi="仿宋" w:cs="仿宋_GB2312" w:hint="eastAsia"/>
          <w:bCs/>
          <w:szCs w:val="21"/>
        </w:rPr>
        <w:t>中国证监会及期货保证金存管</w:t>
      </w:r>
      <w:r w:rsidR="00780C80">
        <w:rPr>
          <w:rFonts w:ascii="仿宋" w:eastAsia="仿宋" w:hAnsi="仿宋" w:cs="仿宋_GB2312" w:hint="eastAsia"/>
          <w:bCs/>
          <w:szCs w:val="21"/>
        </w:rPr>
        <w:t>银行资金结算的有关规定。</w:t>
      </w:r>
    </w:p>
    <w:p w14:paraId="592E7ABC"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第十二条</w:t>
      </w:r>
      <w:r w:rsidRPr="0095367F">
        <w:rPr>
          <w:rFonts w:ascii="仿宋" w:eastAsia="仿宋" w:hAnsi="仿宋" w:cs="仿宋_GB2312" w:hint="eastAsia"/>
          <w:bCs/>
          <w:szCs w:val="21"/>
        </w:rPr>
        <w:t xml:space="preserve"> 乙方应当保证其资金来源的合法性。甲方有权要求乙方对资金来源的合法性进行说明，必要时可以要求乙方提供相关证明。</w:t>
      </w:r>
    </w:p>
    <w:p w14:paraId="67275104" w14:textId="77777777"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乙方对其所做的说明及提供的证明文件负有保证义务，并承担相应的法律责任。</w:t>
      </w:r>
    </w:p>
    <w:p w14:paraId="6A5BF4AC"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第十三条</w:t>
      </w:r>
      <w:r w:rsidRPr="0095367F">
        <w:rPr>
          <w:rFonts w:ascii="仿宋" w:eastAsia="仿宋" w:hAnsi="仿宋" w:cs="仿宋_GB2312" w:hint="eastAsia"/>
          <w:bCs/>
          <w:szCs w:val="21"/>
        </w:rPr>
        <w:t xml:space="preserve"> 乙方交存的保证金属于乙方所有，除下列可划转的情形外，甲方不得挪用乙方保证金：</w:t>
      </w:r>
    </w:p>
    <w:p w14:paraId="64C64BBD" w14:textId="00BECFA0" w:rsidR="00AA6931" w:rsidRPr="00C30346" w:rsidRDefault="00C30346" w:rsidP="00C30346">
      <w:pPr>
        <w:adjustRightInd w:val="0"/>
        <w:spacing w:line="276" w:lineRule="auto"/>
        <w:ind w:firstLineChars="200" w:firstLine="420"/>
        <w:rPr>
          <w:rFonts w:ascii="仿宋" w:eastAsia="仿宋" w:hAnsi="仿宋" w:cs="仿宋_GB2312"/>
          <w:bCs/>
          <w:szCs w:val="21"/>
        </w:rPr>
      </w:pPr>
      <w:r>
        <w:rPr>
          <w:rFonts w:ascii="仿宋" w:eastAsia="仿宋" w:hAnsi="仿宋" w:cs="仿宋_GB2312" w:hint="eastAsia"/>
          <w:bCs/>
          <w:szCs w:val="21"/>
        </w:rPr>
        <w:t>（一）</w:t>
      </w:r>
      <w:r w:rsidR="00AA6931" w:rsidRPr="00C30346">
        <w:rPr>
          <w:rFonts w:ascii="仿宋" w:eastAsia="仿宋" w:hAnsi="仿宋" w:cs="仿宋_GB2312" w:hint="eastAsia"/>
          <w:bCs/>
          <w:szCs w:val="21"/>
        </w:rPr>
        <w:t>依照乙方及</w:t>
      </w:r>
      <w:r w:rsidR="00B26AF3" w:rsidRPr="00C30346">
        <w:rPr>
          <w:rFonts w:ascii="仿宋" w:eastAsia="仿宋" w:hAnsi="仿宋" w:cs="仿宋_GB2312" w:hint="eastAsia"/>
          <w:bCs/>
          <w:szCs w:val="21"/>
        </w:rPr>
        <w:t>/或</w:t>
      </w:r>
      <w:r w:rsidR="00AA6931" w:rsidRPr="00C30346">
        <w:rPr>
          <w:rFonts w:ascii="仿宋" w:eastAsia="仿宋" w:hAnsi="仿宋" w:cs="仿宋_GB2312" w:hint="eastAsia"/>
          <w:bCs/>
          <w:szCs w:val="21"/>
        </w:rPr>
        <w:t>乙方资金调拨人的指示支付可提资金；</w:t>
      </w:r>
    </w:p>
    <w:p w14:paraId="26548906" w14:textId="77777777" w:rsidR="00AA6931" w:rsidRPr="0095367F" w:rsidRDefault="00AA6931" w:rsidP="00AA6931">
      <w:pPr>
        <w:adjustRightInd w:val="0"/>
        <w:spacing w:line="276" w:lineRule="auto"/>
        <w:ind w:firstLineChars="250" w:firstLine="525"/>
        <w:rPr>
          <w:rFonts w:ascii="仿宋" w:eastAsia="仿宋" w:hAnsi="仿宋" w:cs="仿宋_GB2312"/>
          <w:bCs/>
          <w:szCs w:val="21"/>
        </w:rPr>
      </w:pPr>
      <w:r w:rsidRPr="0095367F">
        <w:rPr>
          <w:rFonts w:ascii="仿宋" w:eastAsia="仿宋" w:hAnsi="仿宋" w:cs="仿宋_GB2312" w:hint="eastAsia"/>
          <w:bCs/>
          <w:szCs w:val="21"/>
        </w:rPr>
        <w:t>可提资金=客户权益-交易保证金-质押金-当日平仓盈利-当日浮动盈利-结算准备金</w:t>
      </w:r>
    </w:p>
    <w:p w14:paraId="14196C38" w14:textId="77777777" w:rsidR="00AA6931" w:rsidRPr="0095367F" w:rsidRDefault="00AA6931" w:rsidP="00AA6931">
      <w:pPr>
        <w:adjustRightInd w:val="0"/>
        <w:spacing w:line="276" w:lineRule="auto"/>
        <w:ind w:firstLineChars="250" w:firstLine="525"/>
        <w:rPr>
          <w:rFonts w:ascii="仿宋" w:eastAsia="仿宋" w:hAnsi="仿宋" w:cs="仿宋_GB2312"/>
          <w:bCs/>
          <w:szCs w:val="21"/>
        </w:rPr>
      </w:pPr>
      <w:r w:rsidRPr="0095367F">
        <w:rPr>
          <w:rFonts w:ascii="仿宋" w:eastAsia="仿宋" w:hAnsi="仿宋" w:cs="仿宋_GB2312" w:hint="eastAsia"/>
          <w:bCs/>
          <w:szCs w:val="21"/>
        </w:rPr>
        <w:t>结算准备金的具体金额由甲方制定，并有权进行调整。甲方调整结算准备金时，以甲方发出的调整结算准备金公告或者通知为准。</w:t>
      </w:r>
    </w:p>
    <w:p w14:paraId="2E596D4C" w14:textId="22F9C725" w:rsidR="00AA6931" w:rsidRPr="00C30346" w:rsidRDefault="00C30346" w:rsidP="00C30346">
      <w:pPr>
        <w:adjustRightInd w:val="0"/>
        <w:spacing w:line="276" w:lineRule="auto"/>
        <w:ind w:firstLineChars="200" w:firstLine="420"/>
        <w:rPr>
          <w:rFonts w:ascii="仿宋" w:eastAsia="仿宋" w:hAnsi="仿宋" w:cs="仿宋_GB2312"/>
          <w:bCs/>
          <w:szCs w:val="21"/>
        </w:rPr>
      </w:pPr>
      <w:r>
        <w:rPr>
          <w:rFonts w:ascii="仿宋" w:eastAsia="仿宋" w:hAnsi="仿宋" w:cs="仿宋_GB2312" w:hint="eastAsia"/>
          <w:bCs/>
          <w:szCs w:val="21"/>
        </w:rPr>
        <w:t>（二）</w:t>
      </w:r>
      <w:r w:rsidR="00AA6931" w:rsidRPr="00C30346">
        <w:rPr>
          <w:rFonts w:ascii="仿宋" w:eastAsia="仿宋" w:hAnsi="仿宋" w:cs="仿宋_GB2312" w:hint="eastAsia"/>
          <w:bCs/>
          <w:szCs w:val="21"/>
        </w:rPr>
        <w:t>为乙方交存保证金；</w:t>
      </w:r>
    </w:p>
    <w:p w14:paraId="37C2C4FE" w14:textId="34BD466B" w:rsidR="00C31C69" w:rsidRPr="00C30346" w:rsidRDefault="00C30346" w:rsidP="00C30346">
      <w:pPr>
        <w:adjustRightInd w:val="0"/>
        <w:spacing w:line="276" w:lineRule="auto"/>
        <w:ind w:firstLineChars="200" w:firstLine="420"/>
        <w:rPr>
          <w:rFonts w:ascii="仿宋" w:eastAsia="仿宋" w:hAnsi="仿宋" w:cs="仿宋_GB2312"/>
          <w:bCs/>
          <w:szCs w:val="21"/>
        </w:rPr>
      </w:pPr>
      <w:r>
        <w:rPr>
          <w:rFonts w:ascii="仿宋_GB2312" w:eastAsia="仿宋_GB2312" w:hAnsi="仿宋_GB2312" w:cs="仿宋_GB2312" w:hint="eastAsia"/>
          <w:bCs/>
          <w:color w:val="000000"/>
          <w:szCs w:val="21"/>
        </w:rPr>
        <w:t>（三）</w:t>
      </w:r>
      <w:r w:rsidR="00C31C69" w:rsidRPr="00C30346">
        <w:rPr>
          <w:rFonts w:ascii="仿宋_GB2312" w:eastAsia="仿宋_GB2312" w:hAnsi="仿宋_GB2312" w:cs="仿宋_GB2312" w:hint="eastAsia"/>
          <w:bCs/>
          <w:color w:val="000000"/>
          <w:szCs w:val="21"/>
        </w:rPr>
        <w:t>为乙方交存权利金；</w:t>
      </w:r>
    </w:p>
    <w:p w14:paraId="460C0995" w14:textId="23AA72C1"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w:t>
      </w:r>
      <w:r w:rsidR="00C31C69">
        <w:rPr>
          <w:rFonts w:ascii="仿宋" w:eastAsia="仿宋" w:hAnsi="仿宋" w:cs="仿宋_GB2312" w:hint="eastAsia"/>
          <w:bCs/>
          <w:szCs w:val="21"/>
        </w:rPr>
        <w:t>四</w:t>
      </w:r>
      <w:r w:rsidRPr="0095367F">
        <w:rPr>
          <w:rFonts w:ascii="仿宋" w:eastAsia="仿宋" w:hAnsi="仿宋" w:cs="仿宋_GB2312" w:hint="eastAsia"/>
          <w:bCs/>
          <w:szCs w:val="21"/>
        </w:rPr>
        <w:t>）为乙方支付交割货款或者乙方未履约情况下的违约金；</w:t>
      </w:r>
    </w:p>
    <w:p w14:paraId="56D873A4" w14:textId="5D01193F" w:rsidR="00AA6931" w:rsidRPr="0095367F" w:rsidRDefault="00AA6931" w:rsidP="00AA6931">
      <w:pPr>
        <w:tabs>
          <w:tab w:val="left" w:pos="905"/>
        </w:tabs>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w:t>
      </w:r>
      <w:r w:rsidR="00C31C69">
        <w:rPr>
          <w:rFonts w:ascii="仿宋" w:eastAsia="仿宋" w:hAnsi="仿宋" w:cs="仿宋_GB2312" w:hint="eastAsia"/>
          <w:bCs/>
          <w:szCs w:val="21"/>
        </w:rPr>
        <w:t>五</w:t>
      </w:r>
      <w:r w:rsidRPr="0095367F">
        <w:rPr>
          <w:rFonts w:ascii="仿宋" w:eastAsia="仿宋" w:hAnsi="仿宋" w:cs="仿宋_GB2312" w:hint="eastAsia"/>
          <w:bCs/>
          <w:szCs w:val="21"/>
        </w:rPr>
        <w:t>）乙方应当支付的手续费、税款及其他费用；</w:t>
      </w:r>
    </w:p>
    <w:p w14:paraId="48D9449A" w14:textId="0E327C80"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w:t>
      </w:r>
      <w:r w:rsidR="00C31C69">
        <w:rPr>
          <w:rFonts w:ascii="仿宋" w:eastAsia="仿宋" w:hAnsi="仿宋" w:cs="仿宋_GB2312" w:hint="eastAsia"/>
          <w:bCs/>
          <w:szCs w:val="21"/>
        </w:rPr>
        <w:t>六</w:t>
      </w:r>
      <w:r w:rsidRPr="0095367F">
        <w:rPr>
          <w:rFonts w:ascii="仿宋" w:eastAsia="仿宋" w:hAnsi="仿宋" w:cs="仿宋_GB2312" w:hint="eastAsia"/>
          <w:bCs/>
          <w:szCs w:val="21"/>
        </w:rPr>
        <w:t>）有关法律、法规或中国证监会、期货交易所规定的其他情形。</w:t>
      </w:r>
    </w:p>
    <w:p w14:paraId="5229A29C"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lastRenderedPageBreak/>
        <w:t>第十四条</w:t>
      </w:r>
      <w:r w:rsidRPr="0095367F">
        <w:rPr>
          <w:rFonts w:ascii="仿宋" w:eastAsia="仿宋" w:hAnsi="仿宋" w:cs="仿宋_GB2312" w:hint="eastAsia"/>
          <w:bCs/>
          <w:szCs w:val="21"/>
        </w:rPr>
        <w:t xml:space="preserve"> 乙方可以根据期货交易所规则以标准仓单、国债等价值稳定、流动性强的有价证券作为保证金。甲方应按照期货交易所规则的要求代为办理。</w:t>
      </w:r>
    </w:p>
    <w:p w14:paraId="22500C45" w14:textId="77777777" w:rsidR="00AA6931" w:rsidRPr="0095367F" w:rsidRDefault="00AA6931" w:rsidP="00AA6931">
      <w:pPr>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第十五条</w:t>
      </w:r>
      <w:r w:rsidRPr="0095367F">
        <w:rPr>
          <w:rFonts w:ascii="仿宋" w:eastAsia="仿宋" w:hAnsi="仿宋" w:cs="仿宋_GB2312" w:hint="eastAsia"/>
          <w:bCs/>
          <w:szCs w:val="21"/>
        </w:rPr>
        <w:t xml:space="preserve"> 甲方有权根据期货交易所、结算机构的规定、市场情况，或者甲方认为有必要时自行调整保证金比例。甲方调整保证金比例时，以甲方发出的调整保证金公告或者通知为准。</w:t>
      </w:r>
    </w:p>
    <w:p w14:paraId="73F3857C" w14:textId="77777777" w:rsidR="00AA6931" w:rsidRPr="0095367F" w:rsidRDefault="00AA6931" w:rsidP="00AA6931">
      <w:pPr>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第十六条</w:t>
      </w:r>
      <w:r w:rsidRPr="0095367F">
        <w:rPr>
          <w:rFonts w:ascii="仿宋" w:eastAsia="仿宋" w:hAnsi="仿宋" w:cs="仿宋_GB2312" w:hint="eastAsia"/>
          <w:bCs/>
          <w:szCs w:val="21"/>
        </w:rPr>
        <w:t xml:space="preserve"> 甲方认为乙方持有的未平仓合约风险较大时，有权对乙方单独提高保证金比例或者拒绝乙方开仓。在此种情形下，提高保证金或者拒绝乙方开仓的通知单独对乙方发出。  </w:t>
      </w:r>
    </w:p>
    <w:p w14:paraId="6054DEC1" w14:textId="77777777" w:rsidR="00AA6931" w:rsidRPr="0095367F" w:rsidRDefault="00AA6931" w:rsidP="00AA6931">
      <w:pPr>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第十七条</w:t>
      </w:r>
      <w:r w:rsidRPr="0095367F">
        <w:rPr>
          <w:rFonts w:ascii="仿宋" w:eastAsia="仿宋" w:hAnsi="仿宋" w:cs="仿宋_GB2312" w:hint="eastAsia"/>
          <w:bCs/>
          <w:szCs w:val="21"/>
        </w:rPr>
        <w:t xml:space="preserve"> 甲方应当对乙方期货账户的有关信息保密，但国家法律法规和中国证监会有特别规定的除外。</w:t>
      </w:r>
    </w:p>
    <w:p w14:paraId="32F283EE" w14:textId="41DF0295" w:rsidR="00AA6931" w:rsidRPr="0095367F" w:rsidRDefault="00AA6931" w:rsidP="00AA6931">
      <w:pPr>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为保障乙方保证金的安全，乙方同意甲方按照中国证监会的规定或要求，向中国期货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监控中心报送乙方与保证金安全存管相关的信息。</w:t>
      </w:r>
    </w:p>
    <w:p w14:paraId="1CBC17EE" w14:textId="77777777" w:rsidR="00AA6931" w:rsidRPr="0095367F"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第十八条</w:t>
      </w:r>
      <w:r w:rsidRPr="0095367F">
        <w:rPr>
          <w:rFonts w:ascii="仿宋" w:eastAsia="仿宋" w:hAnsi="仿宋" w:cs="仿宋_GB2312" w:hint="eastAsia"/>
          <w:bCs/>
          <w:szCs w:val="21"/>
        </w:rPr>
        <w:t xml:space="preserve"> 乙方可委托本合同中列明的资金调拨人下达相关指令，其对甲方下达的资金调拨指令为乙方的真实意思表示，并承担相应责任。</w:t>
      </w:r>
    </w:p>
    <w:p w14:paraId="76EED076" w14:textId="77777777" w:rsidR="00AA6931"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第十九条</w:t>
      </w:r>
      <w:r w:rsidRPr="0095367F">
        <w:rPr>
          <w:rFonts w:ascii="仿宋" w:eastAsia="仿宋" w:hAnsi="仿宋" w:cs="仿宋_GB2312" w:hint="eastAsia"/>
          <w:bCs/>
          <w:szCs w:val="21"/>
        </w:rPr>
        <w:t xml:space="preserve"> 甲方接受乙方本人，或者本合同中列明的，经乙方授权的“资金调拨人”下达的调拨资金指令。</w:t>
      </w:r>
    </w:p>
    <w:p w14:paraId="42C03840" w14:textId="77777777" w:rsidR="00AA6931" w:rsidRPr="0095367F" w:rsidRDefault="00AA6931" w:rsidP="00AA6931">
      <w:pPr>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乙方在合同中指定有数名资金调拨人的，如没有在备注中特别注明须数名资金调拨人共同下达资金调拨指令的，则视同其中任意一人向甲方下达的指令为乙方的真实有效指令。</w:t>
      </w:r>
    </w:p>
    <w:p w14:paraId="633AD2FA" w14:textId="77777777" w:rsidR="00AA6931" w:rsidRPr="0095367F"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第二十条</w:t>
      </w:r>
      <w:r w:rsidRPr="0095367F">
        <w:rPr>
          <w:rFonts w:ascii="仿宋" w:eastAsia="仿宋" w:hAnsi="仿宋" w:cs="仿宋_GB2312" w:hint="eastAsia"/>
          <w:bCs/>
          <w:szCs w:val="21"/>
        </w:rPr>
        <w:t xml:space="preserve"> 乙方如需变更其资金调拨人的，需书面通知甲方并经甲方按书面程序确认后方能生效。乙方未及时书面通知甲方的，由此造成的损失由乙方承担。</w:t>
      </w:r>
    </w:p>
    <w:p w14:paraId="62BCB7F4" w14:textId="77777777" w:rsidR="00AA6931"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第二十一条</w:t>
      </w:r>
      <w:r w:rsidRPr="0095367F">
        <w:rPr>
          <w:rFonts w:ascii="仿宋" w:eastAsia="仿宋" w:hAnsi="仿宋" w:cs="仿宋_GB2312" w:hint="eastAsia"/>
          <w:bCs/>
          <w:szCs w:val="21"/>
        </w:rPr>
        <w:t xml:space="preserve"> 乙方的资金调拨指令可以通过书面、传真等方式下达。</w:t>
      </w:r>
    </w:p>
    <w:p w14:paraId="7CEA047F" w14:textId="77777777" w:rsidR="00AA6931" w:rsidRPr="0095367F" w:rsidRDefault="00AA6931" w:rsidP="00AA6931">
      <w:pPr>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书面调拨指令必须由乙方或乙方指定的资金调拨人签字（及/或盖章）。</w:t>
      </w:r>
    </w:p>
    <w:p w14:paraId="38BB7BD1" w14:textId="77777777" w:rsidR="00AA6931" w:rsidRPr="0095367F" w:rsidRDefault="00AA6931" w:rsidP="00AA6931">
      <w:pPr>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以传真方式下达的资金调拨指令，必须由乙方或乙方指定的资金调拨人签字（及/或盖章）后传真至甲方。乙方同意甲方留存的乙方传真指令与书面指令具有同等法律效力。</w:t>
      </w:r>
    </w:p>
    <w:p w14:paraId="0B89C830" w14:textId="77777777" w:rsidR="00AA6931" w:rsidRPr="0095367F" w:rsidRDefault="00AA6931" w:rsidP="00AA6931">
      <w:pPr>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如乙方</w:t>
      </w:r>
      <w:proofErr w:type="gramStart"/>
      <w:r w:rsidRPr="0095367F">
        <w:rPr>
          <w:rFonts w:ascii="仿宋" w:eastAsia="仿宋" w:hAnsi="仿宋" w:cs="仿宋_GB2312" w:hint="eastAsia"/>
          <w:bCs/>
          <w:szCs w:val="21"/>
        </w:rPr>
        <w:t>通过银期转账</w:t>
      </w:r>
      <w:proofErr w:type="gramEnd"/>
      <w:r w:rsidRPr="0095367F">
        <w:rPr>
          <w:rFonts w:ascii="仿宋" w:eastAsia="仿宋" w:hAnsi="仿宋" w:cs="仿宋_GB2312" w:hint="eastAsia"/>
          <w:bCs/>
          <w:szCs w:val="21"/>
        </w:rPr>
        <w:t>系统进行资金调拨，乙方应与甲方或银行另行</w:t>
      </w:r>
      <w:proofErr w:type="gramStart"/>
      <w:r w:rsidRPr="0095367F">
        <w:rPr>
          <w:rFonts w:ascii="仿宋" w:eastAsia="仿宋" w:hAnsi="仿宋" w:cs="仿宋_GB2312" w:hint="eastAsia"/>
          <w:bCs/>
          <w:szCs w:val="21"/>
        </w:rPr>
        <w:t>签订银期转账</w:t>
      </w:r>
      <w:proofErr w:type="gramEnd"/>
      <w:r w:rsidRPr="0095367F">
        <w:rPr>
          <w:rFonts w:ascii="仿宋" w:eastAsia="仿宋" w:hAnsi="仿宋" w:cs="仿宋_GB2312" w:hint="eastAsia"/>
          <w:bCs/>
          <w:szCs w:val="21"/>
        </w:rPr>
        <w:t>协议。</w:t>
      </w:r>
    </w:p>
    <w:p w14:paraId="3FD182F3" w14:textId="77777777" w:rsidR="00AA6931" w:rsidRPr="0095367F"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第二十二条</w:t>
      </w:r>
      <w:r w:rsidRPr="0095367F">
        <w:rPr>
          <w:rFonts w:ascii="仿宋" w:eastAsia="仿宋" w:hAnsi="仿宋" w:cs="仿宋_GB2312" w:hint="eastAsia"/>
          <w:bCs/>
          <w:szCs w:val="21"/>
        </w:rPr>
        <w:t xml:space="preserve"> 甲方有权审核乙方的资金调拨指令，包括可提资金是否充足、指令内容是否齐全和明确、是否违反有关法规规定和合约约定等，以认定指令的有效和无效；当确定乙方的指令为无效指令时，甲方有权拒绝执行乙方的指令。</w:t>
      </w:r>
    </w:p>
    <w:p w14:paraId="63996FE1" w14:textId="77777777" w:rsidR="00AA6931" w:rsidRPr="0095367F" w:rsidRDefault="00AA6931" w:rsidP="00AA6931">
      <w:pPr>
        <w:adjustRightInd w:val="0"/>
        <w:spacing w:line="276" w:lineRule="auto"/>
        <w:rPr>
          <w:rFonts w:ascii="仿宋" w:eastAsia="仿宋" w:hAnsi="仿宋" w:cs="仿宋_GB2312"/>
          <w:bCs/>
          <w:szCs w:val="21"/>
        </w:rPr>
      </w:pPr>
    </w:p>
    <w:p w14:paraId="1065EF25"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第四节 交易指令的类型及下达</w:t>
      </w:r>
    </w:p>
    <w:p w14:paraId="31942134" w14:textId="77777777" w:rsidR="00AA6931" w:rsidRPr="0095367F" w:rsidRDefault="00AA6931" w:rsidP="00AA6931">
      <w:pPr>
        <w:adjustRightInd w:val="0"/>
        <w:spacing w:line="276" w:lineRule="auto"/>
        <w:rPr>
          <w:rFonts w:ascii="仿宋" w:eastAsia="仿宋" w:hAnsi="仿宋" w:cs="仿宋_GB2312"/>
          <w:bCs/>
          <w:szCs w:val="21"/>
        </w:rPr>
      </w:pPr>
    </w:p>
    <w:p w14:paraId="1ACA9BAA" w14:textId="77777777" w:rsidR="00AA6931" w:rsidRPr="0095367F"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第二十三条</w:t>
      </w:r>
      <w:r w:rsidRPr="0095367F">
        <w:rPr>
          <w:rFonts w:ascii="仿宋" w:eastAsia="仿宋" w:hAnsi="仿宋" w:cs="仿宋_GB2312" w:hint="eastAsia"/>
          <w:bCs/>
          <w:szCs w:val="21"/>
        </w:rPr>
        <w:t xml:space="preserve"> 乙方可委托本合同中列明的指令下达人下达相关指令，其对甲方下达的任何交易指令和交割指令均为乙方的真实意思表示，由乙方承担相应责任。</w:t>
      </w:r>
    </w:p>
    <w:p w14:paraId="69C27F14" w14:textId="77777777" w:rsidR="00AA6931"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第二十四条</w:t>
      </w:r>
      <w:r w:rsidRPr="0095367F">
        <w:rPr>
          <w:rFonts w:ascii="仿宋" w:eastAsia="仿宋" w:hAnsi="仿宋" w:cs="仿宋_GB2312" w:hint="eastAsia"/>
          <w:bCs/>
          <w:szCs w:val="21"/>
        </w:rPr>
        <w:t xml:space="preserve"> 甲方接受客户本人或者本合同中列明的，经乙方授权的“指令下达人”的交易指令和交割指令。</w:t>
      </w:r>
    </w:p>
    <w:p w14:paraId="6592168D" w14:textId="77777777" w:rsidR="00AA6931" w:rsidRPr="0095367F" w:rsidRDefault="00AA6931" w:rsidP="00AA6931">
      <w:pPr>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乙方在合同中指定有数名指令下达人的，如没有在备注中特别注明须数名指令下达人共同下达交易指令的，则视同其中任意一人向甲方下达的指令为乙方的真实有效指令。</w:t>
      </w:r>
    </w:p>
    <w:p w14:paraId="30781BD4" w14:textId="77777777" w:rsidR="00AA6931" w:rsidRPr="0095367F" w:rsidRDefault="00AA6931" w:rsidP="00AA6931">
      <w:pPr>
        <w:spacing w:line="276" w:lineRule="auto"/>
        <w:ind w:firstLineChars="200" w:firstLine="422"/>
        <w:rPr>
          <w:rFonts w:ascii="仿宋" w:eastAsia="仿宋" w:hAnsi="仿宋" w:cs="仿宋_GB2312"/>
          <w:bCs/>
          <w:szCs w:val="21"/>
        </w:rPr>
      </w:pPr>
      <w:r w:rsidRPr="0095367F">
        <w:rPr>
          <w:rFonts w:ascii="仿宋" w:eastAsia="仿宋" w:hAnsi="仿宋" w:cs="仿宋_GB2312" w:hint="eastAsia"/>
          <w:b/>
          <w:bCs/>
          <w:szCs w:val="21"/>
        </w:rPr>
        <w:t>第二十五条</w:t>
      </w:r>
      <w:r w:rsidRPr="0095367F">
        <w:rPr>
          <w:rFonts w:ascii="仿宋" w:eastAsia="仿宋" w:hAnsi="仿宋" w:cs="仿宋_GB2312" w:hint="eastAsia"/>
          <w:bCs/>
          <w:szCs w:val="21"/>
        </w:rPr>
        <w:t xml:space="preserve"> 乙方如需变更其指令下达人的，需书面通知甲方并经甲方按书面程序确认后方能生效。乙方未及时书面通知甲方的，由此造成的损失由乙方承担。</w:t>
      </w:r>
    </w:p>
    <w:p w14:paraId="0AD0707B" w14:textId="77777777" w:rsidR="00AA6931" w:rsidRDefault="00AA6931" w:rsidP="00AA6931">
      <w:pPr>
        <w:adjustRightInd w:val="0"/>
        <w:spacing w:line="276" w:lineRule="auto"/>
        <w:ind w:firstLineChars="200" w:firstLine="422"/>
        <w:rPr>
          <w:rFonts w:ascii="仿宋" w:eastAsia="仿宋" w:hAnsi="仿宋" w:cs="仿宋_GB2312"/>
          <w:bCs/>
          <w:szCs w:val="21"/>
        </w:rPr>
      </w:pPr>
      <w:r w:rsidRPr="0095367F">
        <w:rPr>
          <w:rFonts w:ascii="仿宋" w:eastAsia="仿宋" w:hAnsi="仿宋" w:cs="黑体" w:hint="eastAsia"/>
          <w:b/>
          <w:bCs/>
          <w:szCs w:val="21"/>
        </w:rPr>
        <w:t>第二十六条</w:t>
      </w:r>
      <w:r w:rsidRPr="0095367F">
        <w:rPr>
          <w:rFonts w:ascii="仿宋" w:eastAsia="仿宋" w:hAnsi="仿宋" w:cs="仿宋_GB2312" w:hint="eastAsia"/>
          <w:bCs/>
          <w:szCs w:val="21"/>
        </w:rPr>
        <w:t xml:space="preserve"> 乙方可以通过互联网、电话、书面或中国证监会规定的其他方式向甲方下</w:t>
      </w:r>
      <w:r w:rsidRPr="0095367F">
        <w:rPr>
          <w:rFonts w:ascii="仿宋" w:eastAsia="仿宋" w:hAnsi="仿宋" w:cs="仿宋_GB2312" w:hint="eastAsia"/>
          <w:bCs/>
          <w:szCs w:val="21"/>
        </w:rPr>
        <w:lastRenderedPageBreak/>
        <w:t>达交易指令。乙方下达的交易指令类型应当符合各期货交易所及甲方的相关规定。</w:t>
      </w:r>
    </w:p>
    <w:p w14:paraId="7977D7B3" w14:textId="77777777" w:rsidR="00AA6931" w:rsidRPr="0095367F" w:rsidRDefault="00AA6931" w:rsidP="00C30346">
      <w:pPr>
        <w:adjustRightInd w:val="0"/>
        <w:snapToGrid w:val="0"/>
        <w:spacing w:line="276" w:lineRule="auto"/>
        <w:ind w:firstLineChars="200" w:firstLine="420"/>
        <w:rPr>
          <w:rFonts w:ascii="仿宋" w:eastAsia="仿宋" w:hAnsi="仿宋" w:cs="仿宋_GB2312"/>
          <w:bCs/>
          <w:szCs w:val="21"/>
        </w:rPr>
      </w:pPr>
      <w:r w:rsidRPr="0095367F">
        <w:rPr>
          <w:rFonts w:ascii="仿宋" w:eastAsia="仿宋" w:hAnsi="仿宋"/>
          <w:color w:val="000000"/>
          <w:szCs w:val="21"/>
        </w:rPr>
        <w:t>乙方通过互联网下达期货交易指令，是指乙方使用计算机、移动终端</w:t>
      </w:r>
      <w:r w:rsidRPr="0095367F">
        <w:rPr>
          <w:rFonts w:ascii="仿宋" w:eastAsia="仿宋" w:hAnsi="仿宋" w:hint="eastAsia"/>
          <w:color w:val="000000"/>
          <w:szCs w:val="21"/>
        </w:rPr>
        <w:t>等设备</w:t>
      </w:r>
      <w:r w:rsidRPr="0095367F">
        <w:rPr>
          <w:rFonts w:ascii="仿宋" w:eastAsia="仿宋" w:hAnsi="仿宋"/>
          <w:color w:val="000000"/>
          <w:szCs w:val="21"/>
        </w:rPr>
        <w:t>并通过互联网，或者通过甲方局域网络向甲方下达交易指令，进行期货交易的一种交易方式，简称网上交易。</w:t>
      </w:r>
    </w:p>
    <w:p w14:paraId="059AF700" w14:textId="0664D509" w:rsidR="00AA6931" w:rsidRPr="0095367F" w:rsidRDefault="00AA6931" w:rsidP="00AA6931">
      <w:pPr>
        <w:pStyle w:val="ad"/>
        <w:spacing w:line="276" w:lineRule="auto"/>
        <w:rPr>
          <w:rFonts w:ascii="仿宋" w:eastAsia="仿宋" w:hAnsi="仿宋" w:cs="仿宋_GB2312"/>
          <w:bCs/>
          <w:sz w:val="21"/>
          <w:szCs w:val="21"/>
        </w:rPr>
      </w:pPr>
      <w:r w:rsidRPr="00C30346">
        <w:rPr>
          <w:rFonts w:ascii="仿宋" w:eastAsia="仿宋" w:hAnsi="仿宋" w:cs="黑体" w:hint="eastAsia"/>
          <w:b/>
          <w:bCs/>
          <w:sz w:val="21"/>
          <w:szCs w:val="21"/>
        </w:rPr>
        <w:t>第二十七条</w:t>
      </w:r>
      <w:r w:rsidRPr="0095367F">
        <w:rPr>
          <w:rFonts w:ascii="仿宋" w:eastAsia="仿宋" w:hAnsi="仿宋" w:cs="仿宋_GB2312" w:hint="eastAsia"/>
          <w:bCs/>
          <w:sz w:val="21"/>
          <w:szCs w:val="21"/>
        </w:rPr>
        <w:t xml:space="preserve"> 乙方进行网上交易的，应当按照甲方的要求以自己的交易账号（即资金账号）、交易所交易编码、交易密码等自行操作下达交易指令。凡是使用乙方的密码所进行的一切交易，甲方均视为乙方亲自办理之交易。乙方网上交易的初始交易密码及初始资金密码均约定为乙方（自然人客户为客户本人身份证，机构客户为</w:t>
      </w:r>
      <w:r w:rsidR="008B14AF">
        <w:rPr>
          <w:rFonts w:ascii="仿宋" w:eastAsia="仿宋" w:hAnsi="仿宋" w:cs="仿宋_GB2312" w:hint="eastAsia"/>
          <w:bCs/>
          <w:sz w:val="21"/>
          <w:szCs w:val="21"/>
        </w:rPr>
        <w:t>有效身份证明文件</w:t>
      </w:r>
      <w:r w:rsidRPr="0095367F">
        <w:rPr>
          <w:rFonts w:ascii="仿宋" w:eastAsia="仿宋" w:hAnsi="仿宋" w:cs="仿宋_GB2312" w:hint="eastAsia"/>
          <w:bCs/>
          <w:sz w:val="21"/>
          <w:szCs w:val="21"/>
        </w:rPr>
        <w:t>）证件的后六位数字。</w:t>
      </w:r>
    </w:p>
    <w:p w14:paraId="25026FFA" w14:textId="77777777" w:rsidR="00AA6931" w:rsidRPr="0095367F" w:rsidRDefault="00AA6931" w:rsidP="00AA6931">
      <w:pPr>
        <w:adjustRightInd w:val="0"/>
        <w:snapToGri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乙方须在首次登陆后更改其初始密码，再入资进行网上交易；建议乙方在以后经常性、不定期地变更交易及资金密码。</w:t>
      </w:r>
    </w:p>
    <w:p w14:paraId="698E8D67" w14:textId="77777777" w:rsidR="00AA6931" w:rsidRPr="0095367F" w:rsidRDefault="00AA6931" w:rsidP="00AA6931">
      <w:pPr>
        <w:adjustRightInd w:val="0"/>
        <w:snapToGri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第二十八条</w:t>
      </w:r>
      <w:r w:rsidRPr="0095367F">
        <w:rPr>
          <w:rFonts w:ascii="仿宋" w:eastAsia="仿宋" w:hAnsi="仿宋" w:cs="仿宋_GB2312" w:hint="eastAsia"/>
          <w:bCs/>
          <w:szCs w:val="21"/>
        </w:rPr>
        <w:t xml:space="preserve"> 乙方进行网上交易的，甲方交易服务器内的委托记录将作为甲乙双方核查交易指令合法、有效的证明。乙方同意，甲方交易服务器内的交易记录与书面指令具有同等法律效力。</w:t>
      </w:r>
    </w:p>
    <w:p w14:paraId="1CD3A27B" w14:textId="77777777" w:rsidR="00AA6931" w:rsidRPr="0095367F" w:rsidRDefault="00AA6931" w:rsidP="00AA6931">
      <w:pPr>
        <w:pStyle w:val="2"/>
        <w:tabs>
          <w:tab w:val="left" w:pos="3240"/>
        </w:tabs>
        <w:adjustRightInd w:val="0"/>
        <w:snapToGrid w:val="0"/>
        <w:spacing w:after="0" w:line="276" w:lineRule="auto"/>
        <w:ind w:leftChars="0" w:left="0" w:firstLineChars="200" w:firstLine="422"/>
        <w:rPr>
          <w:rFonts w:ascii="仿宋" w:eastAsia="仿宋" w:hAnsi="仿宋" w:cs="仿宋_GB2312"/>
        </w:rPr>
      </w:pPr>
      <w:r w:rsidRPr="00C30346">
        <w:rPr>
          <w:rFonts w:ascii="仿宋" w:eastAsia="仿宋" w:hAnsi="仿宋" w:cs="黑体" w:hint="eastAsia"/>
          <w:b/>
        </w:rPr>
        <w:t>第二十九条</w:t>
      </w:r>
      <w:r w:rsidRPr="0095367F">
        <w:rPr>
          <w:rFonts w:ascii="仿宋" w:eastAsia="仿宋" w:hAnsi="仿宋" w:cs="仿宋_GB2312" w:hint="eastAsia"/>
        </w:rPr>
        <w:t xml:space="preserve"> 由于网上交易系统受各种因素的影响存在中断的可能性，为保证乙方交易的正常进行，甲方为乙方提供备用下单通道，当乙方不能正常进行网上交易时，可改作电话方式或书面方式下单。</w:t>
      </w:r>
    </w:p>
    <w:p w14:paraId="7E0CF809" w14:textId="77777777" w:rsidR="00AA6931" w:rsidRPr="0095367F" w:rsidRDefault="00AA6931" w:rsidP="00AA6931">
      <w:pPr>
        <w:pStyle w:val="2"/>
        <w:adjustRightInd w:val="0"/>
        <w:spacing w:after="0" w:line="276" w:lineRule="auto"/>
        <w:ind w:leftChars="0" w:left="0" w:firstLineChars="200" w:firstLine="422"/>
        <w:rPr>
          <w:rFonts w:ascii="仿宋" w:eastAsia="仿宋" w:hAnsi="仿宋" w:cs="仿宋_GB2312"/>
        </w:rPr>
      </w:pPr>
      <w:r w:rsidRPr="00C30346">
        <w:rPr>
          <w:rFonts w:ascii="仿宋" w:eastAsia="仿宋" w:hAnsi="仿宋" w:cs="黑体" w:hint="eastAsia"/>
          <w:b/>
        </w:rPr>
        <w:t>第三十条</w:t>
      </w:r>
      <w:r w:rsidRPr="0095367F">
        <w:rPr>
          <w:rFonts w:ascii="仿宋" w:eastAsia="仿宋" w:hAnsi="仿宋" w:cs="仿宋_GB2312" w:hint="eastAsia"/>
        </w:rPr>
        <w:t xml:space="preserve"> 乙方通过电话方式下达交易指令的，须按照甲方关于电话委托的业务规则进行，通过甲方身份认证的交易指令视为乙方下达的指令。</w:t>
      </w:r>
    </w:p>
    <w:p w14:paraId="529469AE" w14:textId="77777777" w:rsidR="00AA6931" w:rsidRPr="0095367F" w:rsidRDefault="00AA6931" w:rsidP="00AA6931">
      <w:pPr>
        <w:pStyle w:val="2"/>
        <w:tabs>
          <w:tab w:val="left" w:pos="3240"/>
        </w:tabs>
        <w:adjustRightInd w:val="0"/>
        <w:snapToGrid w:val="0"/>
        <w:spacing w:after="0" w:line="276" w:lineRule="auto"/>
        <w:ind w:leftChars="0" w:left="0" w:firstLineChars="200" w:firstLine="420"/>
        <w:rPr>
          <w:rFonts w:ascii="仿宋" w:eastAsia="仿宋" w:hAnsi="仿宋" w:cs="仿宋_GB2312"/>
        </w:rPr>
      </w:pPr>
      <w:r w:rsidRPr="0095367F">
        <w:rPr>
          <w:rFonts w:ascii="仿宋" w:eastAsia="仿宋" w:hAnsi="仿宋" w:cs="仿宋_GB2312" w:hint="eastAsia"/>
        </w:rPr>
        <w:t>以电话方式下达交易指令的，甲方有权进行同步录音保留原始交易指令记录。乙方同意，甲方的录音记录及</w:t>
      </w:r>
      <w:r w:rsidR="00B26AF3">
        <w:rPr>
          <w:rFonts w:ascii="仿宋" w:eastAsia="仿宋" w:hAnsi="仿宋" w:cs="仿宋_GB2312" w:hint="eastAsia"/>
        </w:rPr>
        <w:t>/或</w:t>
      </w:r>
      <w:r w:rsidRPr="0095367F">
        <w:rPr>
          <w:rFonts w:ascii="仿宋" w:eastAsia="仿宋" w:hAnsi="仿宋" w:cs="仿宋_GB2312" w:hint="eastAsia"/>
        </w:rPr>
        <w:t>系统记录作为甲乙双方核查交易指令合法、有效的证明，与书面指令具有同等法律效力。</w:t>
      </w:r>
    </w:p>
    <w:p w14:paraId="22A70E28"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第三十一条</w:t>
      </w:r>
      <w:r w:rsidRPr="0095367F">
        <w:rPr>
          <w:rFonts w:ascii="仿宋" w:eastAsia="仿宋" w:hAnsi="仿宋" w:cs="仿宋_GB2312" w:hint="eastAsia"/>
          <w:bCs/>
          <w:szCs w:val="21"/>
        </w:rPr>
        <w:t xml:space="preserve"> 乙方以书面方式下达交易指令的，交易指令单的填写应完整、准确、清晰，并由乙方或者乙方指令下达人签字（及/或盖章）。 </w:t>
      </w:r>
    </w:p>
    <w:p w14:paraId="35BACFC4" w14:textId="1C348F10" w:rsidR="00AA6931" w:rsidRDefault="00AA6931" w:rsidP="00FC6927">
      <w:pPr>
        <w:pStyle w:val="ab"/>
        <w:adjustRightInd w:val="0"/>
        <w:snapToGrid w:val="0"/>
        <w:spacing w:line="276" w:lineRule="auto"/>
        <w:ind w:firstLine="422"/>
        <w:rPr>
          <w:rFonts w:ascii="仿宋" w:eastAsia="仿宋" w:hAnsi="仿宋" w:cs="仿宋_GB2312"/>
          <w:bCs/>
          <w:sz w:val="21"/>
          <w:szCs w:val="21"/>
        </w:rPr>
      </w:pPr>
      <w:r w:rsidRPr="00C30346">
        <w:rPr>
          <w:rFonts w:ascii="仿宋" w:eastAsia="仿宋" w:hAnsi="仿宋" w:cs="黑体" w:hint="eastAsia"/>
          <w:b/>
          <w:bCs/>
          <w:sz w:val="21"/>
          <w:szCs w:val="21"/>
        </w:rPr>
        <w:t>第三十二条</w:t>
      </w:r>
      <w:r w:rsidRPr="0095367F">
        <w:rPr>
          <w:rFonts w:ascii="仿宋" w:eastAsia="仿宋" w:hAnsi="仿宋" w:cs="仿宋_GB2312" w:hint="eastAsia"/>
          <w:bCs/>
          <w:sz w:val="21"/>
          <w:szCs w:val="21"/>
        </w:rPr>
        <w:t xml:space="preserve"> 乙方应当妥善管理自己的密码，为确保安全，乙方应当在首次启用期货交易相关密码后更改初始密码，并自定义和全权管理本人的密码。</w:t>
      </w:r>
      <w:r w:rsidR="00603C7E" w:rsidRPr="0024582D">
        <w:rPr>
          <w:rFonts w:ascii="仿宋_GB2312" w:eastAsia="仿宋_GB2312" w:hAnsi="仿宋_GB2312" w:cs="仿宋_GB2312" w:hint="eastAsia"/>
          <w:bCs/>
          <w:color w:val="000000"/>
          <w:kern w:val="0"/>
          <w:sz w:val="21"/>
          <w:szCs w:val="21"/>
        </w:rPr>
        <w:t>通过密码验证的交易指令视为乙方下达的指令，</w:t>
      </w:r>
      <w:r w:rsidRPr="0095367F">
        <w:rPr>
          <w:rFonts w:ascii="仿宋" w:eastAsia="仿宋" w:hAnsi="仿宋" w:cs="仿宋_GB2312" w:hint="eastAsia"/>
          <w:bCs/>
          <w:sz w:val="21"/>
          <w:szCs w:val="21"/>
        </w:rPr>
        <w:t>由于乙方管理不善等原因造成密码泄密所带来的损失，甲方不予承担责任。</w:t>
      </w:r>
    </w:p>
    <w:p w14:paraId="27611BBA" w14:textId="77777777" w:rsidR="00FC6927" w:rsidRPr="00FC6927" w:rsidRDefault="00FC6927" w:rsidP="00FC6927">
      <w:pPr>
        <w:pStyle w:val="ab"/>
        <w:adjustRightInd w:val="0"/>
        <w:snapToGrid w:val="0"/>
        <w:spacing w:line="276" w:lineRule="auto"/>
        <w:ind w:firstLine="420"/>
        <w:rPr>
          <w:rFonts w:ascii="仿宋" w:eastAsia="仿宋" w:hAnsi="仿宋" w:cs="仿宋_GB2312"/>
          <w:bCs/>
          <w:sz w:val="21"/>
          <w:szCs w:val="21"/>
        </w:rPr>
      </w:pPr>
    </w:p>
    <w:p w14:paraId="5AC17362"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第五节 交易指令的执行与错单处理</w:t>
      </w:r>
    </w:p>
    <w:p w14:paraId="4A7466FE" w14:textId="77777777" w:rsidR="00AA6931" w:rsidRPr="0095367F" w:rsidRDefault="00AA6931" w:rsidP="00AA6931">
      <w:pPr>
        <w:adjustRightInd w:val="0"/>
        <w:spacing w:line="276" w:lineRule="auto"/>
        <w:ind w:left="454"/>
        <w:jc w:val="center"/>
        <w:rPr>
          <w:rFonts w:ascii="仿宋" w:eastAsia="仿宋" w:hAnsi="仿宋" w:cs="仿宋_GB2312"/>
          <w:bCs/>
          <w:szCs w:val="21"/>
        </w:rPr>
      </w:pPr>
    </w:p>
    <w:p w14:paraId="6EA009CB" w14:textId="641B8845"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第三十三条</w:t>
      </w:r>
      <w:r w:rsidRPr="0095367F">
        <w:rPr>
          <w:rFonts w:ascii="仿宋" w:eastAsia="仿宋" w:hAnsi="仿宋" w:cs="仿宋_GB2312" w:hint="eastAsia"/>
          <w:bCs/>
          <w:szCs w:val="21"/>
        </w:rPr>
        <w:t xml:space="preserve"> 乙方下达的交易指令应当包括乙方账号、品种、合约、数量、买卖方向、价格、开平</w:t>
      </w:r>
      <w:proofErr w:type="gramStart"/>
      <w:r w:rsidRPr="0095367F">
        <w:rPr>
          <w:rFonts w:ascii="仿宋" w:eastAsia="仿宋" w:hAnsi="仿宋" w:cs="仿宋_GB2312" w:hint="eastAsia"/>
          <w:bCs/>
          <w:szCs w:val="21"/>
        </w:rPr>
        <w:t>仓方向</w:t>
      </w:r>
      <w:proofErr w:type="gramEnd"/>
      <w:r w:rsidRPr="0095367F">
        <w:rPr>
          <w:rFonts w:ascii="仿宋" w:eastAsia="仿宋" w:hAnsi="仿宋" w:cs="仿宋_GB2312" w:hint="eastAsia"/>
          <w:bCs/>
          <w:szCs w:val="21"/>
        </w:rPr>
        <w:t>等内容。</w:t>
      </w:r>
      <w:r w:rsidR="00E143CB" w:rsidRPr="00251520">
        <w:rPr>
          <w:rFonts w:ascii="仿宋_GB2312" w:eastAsia="仿宋_GB2312" w:hAnsi="仿宋_GB2312" w:cs="仿宋_GB2312" w:hint="eastAsia"/>
          <w:bCs/>
          <w:color w:val="000000"/>
          <w:kern w:val="0"/>
          <w:szCs w:val="21"/>
        </w:rPr>
        <w:t>期权合约交易指令应当包括乙方账号、买卖方向、品种、数量、合约月份及年份、合约标的物、开平仓</w:t>
      </w:r>
      <w:r w:rsidR="00E143CB" w:rsidRPr="00251520">
        <w:rPr>
          <w:rFonts w:ascii="仿宋_GB2312" w:eastAsia="仿宋_GB2312" w:hAnsi="仿宋_GB2312" w:cs="仿宋_GB2312"/>
          <w:bCs/>
          <w:color w:val="000000"/>
          <w:kern w:val="0"/>
          <w:szCs w:val="21"/>
        </w:rPr>
        <w:t>方向、</w:t>
      </w:r>
      <w:r w:rsidR="00E143CB" w:rsidRPr="00251520">
        <w:rPr>
          <w:rFonts w:ascii="仿宋_GB2312" w:eastAsia="仿宋_GB2312" w:hAnsi="仿宋_GB2312" w:cs="仿宋_GB2312" w:hint="eastAsia"/>
          <w:bCs/>
          <w:color w:val="000000"/>
          <w:kern w:val="0"/>
          <w:szCs w:val="21"/>
        </w:rPr>
        <w:t>行权价格、期权类型、权利金等内容。</w:t>
      </w:r>
    </w:p>
    <w:p w14:paraId="0CA4A3B1" w14:textId="77777777"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甲方有权审核乙方的交易指令，包括但不限于保证金是否充足，指令内容是否明确，是否违反有关法律法规和期货交易规则等，以确定指令的有效性。当确定乙方的指令为无效指令时，甲方有权拒绝执行乙方的指令。</w:t>
      </w:r>
    </w:p>
    <w:p w14:paraId="232862FE"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第三十四条</w:t>
      </w:r>
      <w:r w:rsidRPr="0095367F">
        <w:rPr>
          <w:rFonts w:ascii="仿宋" w:eastAsia="仿宋" w:hAnsi="仿宋" w:cs="仿宋_GB2312" w:hint="eastAsia"/>
          <w:bCs/>
          <w:szCs w:val="21"/>
        </w:rPr>
        <w:t xml:space="preserve"> 乙方在发出交易指令后，可以在指令全部成交之前向甲方要求撤回或者修改指令。但如果该指令已经在期货交易所全部或部分成交的，乙方则应当承担交易结果。</w:t>
      </w:r>
    </w:p>
    <w:p w14:paraId="5F6A6BC2"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C30346">
        <w:rPr>
          <w:rFonts w:ascii="仿宋" w:eastAsia="仿宋" w:hAnsi="仿宋" w:cs="黑体" w:hint="eastAsia"/>
          <w:b/>
          <w:bCs/>
          <w:szCs w:val="21"/>
        </w:rPr>
        <w:t>第三十五条</w:t>
      </w:r>
      <w:r w:rsidRPr="0095367F">
        <w:rPr>
          <w:rFonts w:ascii="仿宋" w:eastAsia="仿宋" w:hAnsi="仿宋" w:cs="仿宋_GB2312" w:hint="eastAsia"/>
          <w:bCs/>
          <w:szCs w:val="21"/>
        </w:rPr>
        <w:t xml:space="preserve"> 由于市场原因或者其他非甲方所能预见、避免或控制的原因导致乙方交易指令全部或者部分无法成交的，甲方不承担责任。</w:t>
      </w:r>
    </w:p>
    <w:p w14:paraId="10B4E83E"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lastRenderedPageBreak/>
        <w:t>第三十六条</w:t>
      </w:r>
      <w:r w:rsidRPr="0095367F">
        <w:rPr>
          <w:rFonts w:ascii="仿宋" w:eastAsia="仿宋" w:hAnsi="仿宋" w:cs="仿宋_GB2312" w:hint="eastAsia"/>
          <w:bCs/>
          <w:szCs w:val="21"/>
        </w:rPr>
        <w:t xml:space="preserve"> 交易过程中，乙方对交易结果及相关事项向甲方提出异议的，甲方应当及时核实。为避免损失的可能发生或者扩大，甲方在收到乙方的异议后，可以将发生异议的持仓合约进行平仓或者重新执行乙方的交易指令，由此发生的损失由有过错一方承担。</w:t>
      </w:r>
    </w:p>
    <w:p w14:paraId="6CE8FBCE" w14:textId="1322F475" w:rsidR="00AF2B37" w:rsidRDefault="00AA6931" w:rsidP="00FC6927">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甲方错误执行乙方交易指令，除乙方认可的以外，交易结果由甲方承担。</w:t>
      </w:r>
    </w:p>
    <w:p w14:paraId="3F08E440" w14:textId="77777777" w:rsidR="00FC6927" w:rsidRPr="00FC6927" w:rsidRDefault="00FC6927" w:rsidP="00FC6927">
      <w:pPr>
        <w:adjustRightInd w:val="0"/>
        <w:spacing w:line="276" w:lineRule="auto"/>
        <w:ind w:firstLineChars="200" w:firstLine="420"/>
        <w:rPr>
          <w:rFonts w:ascii="仿宋" w:eastAsia="仿宋" w:hAnsi="仿宋" w:cs="仿宋_GB2312"/>
          <w:bCs/>
          <w:szCs w:val="21"/>
        </w:rPr>
      </w:pPr>
    </w:p>
    <w:p w14:paraId="41606A73" w14:textId="62F1A876" w:rsidR="00AA6931" w:rsidRPr="0095367F" w:rsidRDefault="0062788D" w:rsidP="00AA6931">
      <w:pPr>
        <w:adjustRightInd w:val="0"/>
        <w:spacing w:line="276" w:lineRule="auto"/>
        <w:jc w:val="center"/>
        <w:rPr>
          <w:rFonts w:ascii="仿宋" w:eastAsia="仿宋" w:hAnsi="仿宋" w:cs="仿宋_GB2312"/>
          <w:b/>
          <w:szCs w:val="21"/>
        </w:rPr>
      </w:pPr>
      <w:r>
        <w:rPr>
          <w:rFonts w:ascii="仿宋" w:eastAsia="仿宋" w:hAnsi="仿宋" w:cs="仿宋_GB2312" w:hint="eastAsia"/>
          <w:b/>
          <w:szCs w:val="21"/>
        </w:rPr>
        <w:t>第六节</w:t>
      </w:r>
      <w:r w:rsidR="00162DF9">
        <w:rPr>
          <w:rFonts w:ascii="仿宋" w:eastAsia="仿宋" w:hAnsi="仿宋" w:cs="仿宋_GB2312" w:hint="eastAsia"/>
          <w:b/>
          <w:szCs w:val="21"/>
        </w:rPr>
        <w:t xml:space="preserve"> </w:t>
      </w:r>
      <w:r w:rsidR="00AA6931" w:rsidRPr="0095367F">
        <w:rPr>
          <w:rFonts w:ascii="仿宋" w:eastAsia="仿宋" w:hAnsi="仿宋" w:cs="仿宋_GB2312" w:hint="eastAsia"/>
          <w:b/>
          <w:szCs w:val="21"/>
        </w:rPr>
        <w:t>通知与确认</w:t>
      </w:r>
    </w:p>
    <w:p w14:paraId="2AE09F69" w14:textId="77777777" w:rsidR="00AA6931" w:rsidRPr="0095367F" w:rsidRDefault="00AA6931" w:rsidP="00AA6931">
      <w:pPr>
        <w:adjustRightInd w:val="0"/>
        <w:spacing w:line="276" w:lineRule="auto"/>
        <w:ind w:left="454"/>
        <w:jc w:val="center"/>
        <w:rPr>
          <w:rFonts w:ascii="仿宋" w:eastAsia="仿宋" w:hAnsi="仿宋" w:cs="仿宋_GB2312"/>
          <w:bCs/>
          <w:szCs w:val="21"/>
        </w:rPr>
      </w:pPr>
    </w:p>
    <w:p w14:paraId="06504CA0"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第三十七条</w:t>
      </w:r>
      <w:r w:rsidRPr="0095367F">
        <w:rPr>
          <w:rFonts w:ascii="仿宋" w:eastAsia="仿宋" w:hAnsi="仿宋" w:cs="仿宋_GB2312" w:hint="eastAsia"/>
          <w:bCs/>
          <w:szCs w:val="21"/>
        </w:rPr>
        <w:t xml:space="preserve"> 甲方对乙方的期货交易实行当日无负债结算。只要乙方在该交易日有交易、有持仓或者有出入金的，甲方均应在当日结算后按照本合同约定的方式向乙方发出显示其账户权益状况和成交结果的交易结算报告。</w:t>
      </w:r>
    </w:p>
    <w:p w14:paraId="5198428F" w14:textId="77777777"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乙方同意在没有交易、持仓及</w:t>
      </w:r>
      <w:proofErr w:type="gramStart"/>
      <w:r w:rsidRPr="0095367F">
        <w:rPr>
          <w:rFonts w:ascii="仿宋" w:eastAsia="仿宋" w:hAnsi="仿宋" w:cs="仿宋_GB2312" w:hint="eastAsia"/>
          <w:bCs/>
          <w:szCs w:val="21"/>
        </w:rPr>
        <w:t>出入金</w:t>
      </w:r>
      <w:proofErr w:type="gramEnd"/>
      <w:r w:rsidRPr="0095367F">
        <w:rPr>
          <w:rFonts w:ascii="仿宋" w:eastAsia="仿宋" w:hAnsi="仿宋" w:cs="仿宋_GB2312" w:hint="eastAsia"/>
          <w:bCs/>
          <w:szCs w:val="21"/>
        </w:rPr>
        <w:t>时，甲方可以不对乙方发出交易结算报告，除非乙方特别要求。</w:t>
      </w:r>
    </w:p>
    <w:p w14:paraId="593E36C6" w14:textId="4E71FED3"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第三十八条</w:t>
      </w:r>
      <w:r w:rsidRPr="0095367F">
        <w:rPr>
          <w:rFonts w:ascii="仿宋" w:eastAsia="仿宋" w:hAnsi="仿宋" w:cs="仿宋_GB2312" w:hint="eastAsia"/>
          <w:bCs/>
          <w:szCs w:val="21"/>
        </w:rPr>
        <w:t xml:space="preserve"> 为确保甲方能够履行通知义务，乙方及时了解自己账户的交易情况，双方同意利用中国期货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监控中心查询系统作为甲方向乙方发送交易结算报告、追加保证金通知</w:t>
      </w:r>
      <w:r w:rsidR="0048204B">
        <w:rPr>
          <w:rFonts w:ascii="仿宋" w:eastAsia="仿宋" w:hAnsi="仿宋" w:cs="仿宋_GB2312" w:hint="eastAsia"/>
          <w:bCs/>
          <w:szCs w:val="21"/>
        </w:rPr>
        <w:t>和</w:t>
      </w:r>
      <w:r w:rsidR="0048204B">
        <w:rPr>
          <w:rFonts w:ascii="仿宋" w:eastAsia="仿宋" w:hAnsi="仿宋" w:cs="仿宋_GB2312"/>
          <w:bCs/>
          <w:szCs w:val="21"/>
        </w:rPr>
        <w:t>强平通知</w:t>
      </w:r>
      <w:r w:rsidRPr="0095367F">
        <w:rPr>
          <w:rFonts w:ascii="仿宋" w:eastAsia="仿宋" w:hAnsi="仿宋" w:cs="仿宋_GB2312" w:hint="eastAsia"/>
          <w:bCs/>
          <w:szCs w:val="21"/>
        </w:rPr>
        <w:t>等文件的主要通知方式。</w:t>
      </w:r>
    </w:p>
    <w:p w14:paraId="08960B36" w14:textId="064D93C9" w:rsidR="0048204B" w:rsidRPr="0048204B"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甲方应在每日结算以后，及时将乙方账户的交易结算报告、追加保证金通知</w:t>
      </w:r>
      <w:r w:rsidR="0048204B">
        <w:rPr>
          <w:rFonts w:ascii="仿宋" w:eastAsia="仿宋" w:hAnsi="仿宋" w:cs="仿宋_GB2312" w:hint="eastAsia"/>
          <w:bCs/>
          <w:szCs w:val="21"/>
        </w:rPr>
        <w:t>和</w:t>
      </w:r>
      <w:r w:rsidR="0048204B">
        <w:rPr>
          <w:rFonts w:ascii="仿宋" w:eastAsia="仿宋" w:hAnsi="仿宋" w:cs="仿宋_GB2312"/>
          <w:bCs/>
          <w:szCs w:val="21"/>
        </w:rPr>
        <w:t>强平通知</w:t>
      </w:r>
      <w:r w:rsidRPr="0095367F">
        <w:rPr>
          <w:rFonts w:ascii="仿宋" w:eastAsia="仿宋" w:hAnsi="仿宋" w:cs="仿宋_GB2312" w:hint="eastAsia"/>
          <w:bCs/>
          <w:szCs w:val="21"/>
        </w:rPr>
        <w:t>等文件发送到中国期货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监控中心。乙方登录中国期货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监控中心查询系统，接收甲方发出的交易结算报告、追加保证金通知</w:t>
      </w:r>
      <w:r w:rsidR="0048204B">
        <w:rPr>
          <w:rFonts w:ascii="仿宋" w:eastAsia="仿宋" w:hAnsi="仿宋" w:cs="仿宋_GB2312" w:hint="eastAsia"/>
          <w:bCs/>
          <w:szCs w:val="21"/>
        </w:rPr>
        <w:t>和</w:t>
      </w:r>
      <w:r w:rsidR="0048204B">
        <w:rPr>
          <w:rFonts w:ascii="仿宋" w:eastAsia="仿宋" w:hAnsi="仿宋" w:cs="仿宋_GB2312"/>
          <w:bCs/>
          <w:szCs w:val="21"/>
        </w:rPr>
        <w:t>强平通知</w:t>
      </w:r>
      <w:r w:rsidRPr="0095367F">
        <w:rPr>
          <w:rFonts w:ascii="仿宋" w:eastAsia="仿宋" w:hAnsi="仿宋" w:cs="仿宋_GB2312" w:hint="eastAsia"/>
          <w:bCs/>
          <w:szCs w:val="21"/>
        </w:rPr>
        <w:t>等文件。</w:t>
      </w:r>
      <w:r w:rsidR="0048204B">
        <w:rPr>
          <w:rFonts w:ascii="仿宋" w:eastAsia="仿宋" w:hAnsi="仿宋" w:cs="仿宋_GB2312" w:hint="eastAsia"/>
          <w:bCs/>
          <w:szCs w:val="21"/>
        </w:rPr>
        <w:t>交易</w:t>
      </w:r>
      <w:r w:rsidR="0048204B">
        <w:rPr>
          <w:rFonts w:ascii="仿宋" w:eastAsia="仿宋" w:hAnsi="仿宋" w:cs="仿宋_GB2312"/>
          <w:bCs/>
          <w:szCs w:val="21"/>
        </w:rPr>
        <w:t>结算报告、追加保证金通知和强平通知等文件一经发出，即视为甲方履行了</w:t>
      </w:r>
      <w:r w:rsidR="0048204B">
        <w:rPr>
          <w:rFonts w:ascii="仿宋" w:eastAsia="仿宋" w:hAnsi="仿宋" w:cs="仿宋_GB2312" w:hint="eastAsia"/>
          <w:bCs/>
          <w:szCs w:val="21"/>
        </w:rPr>
        <w:t>对</w:t>
      </w:r>
      <w:r w:rsidR="0048204B">
        <w:rPr>
          <w:rFonts w:ascii="仿宋" w:eastAsia="仿宋" w:hAnsi="仿宋" w:cs="仿宋_GB2312"/>
          <w:bCs/>
          <w:szCs w:val="21"/>
        </w:rPr>
        <w:t>乙方的通知义务。</w:t>
      </w:r>
    </w:p>
    <w:p w14:paraId="138F888D" w14:textId="1B8FD111"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第三十九条</w:t>
      </w:r>
      <w:r w:rsidRPr="0095367F">
        <w:rPr>
          <w:rFonts w:ascii="仿宋" w:eastAsia="仿宋" w:hAnsi="仿宋" w:cs="仿宋_GB2312" w:hint="eastAsia"/>
          <w:bCs/>
          <w:szCs w:val="21"/>
        </w:rPr>
        <w:t xml:space="preserve"> 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监控中心的网址为</w:t>
      </w:r>
      <w:hyperlink r:id="rId8" w:history="1">
        <w:r w:rsidRPr="0095367F">
          <w:rPr>
            <w:rFonts w:ascii="仿宋" w:eastAsia="仿宋" w:hAnsi="仿宋" w:cs="仿宋_GB2312" w:hint="eastAsia"/>
            <w:bCs/>
            <w:szCs w:val="21"/>
          </w:rPr>
          <w:t>www.cfm</w:t>
        </w:r>
        <w:bookmarkStart w:id="1" w:name="_Hlt205105262"/>
        <w:bookmarkStart w:id="2" w:name="_Hlt205105263"/>
        <w:r w:rsidRPr="0095367F">
          <w:rPr>
            <w:rFonts w:ascii="仿宋" w:eastAsia="仿宋" w:hAnsi="仿宋" w:cs="仿宋_GB2312" w:hint="eastAsia"/>
            <w:bCs/>
            <w:szCs w:val="21"/>
          </w:rPr>
          <w:t>m</w:t>
        </w:r>
        <w:bookmarkEnd w:id="1"/>
        <w:bookmarkEnd w:id="2"/>
        <w:r w:rsidRPr="0095367F">
          <w:rPr>
            <w:rFonts w:ascii="仿宋" w:eastAsia="仿宋" w:hAnsi="仿宋" w:cs="仿宋_GB2312" w:hint="eastAsia"/>
            <w:bCs/>
            <w:szCs w:val="21"/>
          </w:rPr>
          <w:t>c.com</w:t>
        </w:r>
      </w:hyperlink>
      <w:r w:rsidRPr="0095367F">
        <w:rPr>
          <w:rFonts w:ascii="仿宋" w:eastAsia="仿宋" w:hAnsi="仿宋" w:cs="仿宋_GB2312" w:hint="eastAsia"/>
          <w:bCs/>
          <w:szCs w:val="21"/>
        </w:rPr>
        <w:t>或www.cfmmc.cn，乙方可通过该网址登录中国期货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监控中心查询系统。乙方登录查询系统的用户名和初始密码均在合同附件《</w:t>
      </w:r>
      <w:r w:rsidR="00603C7E" w:rsidRPr="00F66E3E">
        <w:rPr>
          <w:rFonts w:ascii="仿宋" w:eastAsia="仿宋" w:hAnsi="仿宋" w:cs="仿宋_GB2312" w:hint="eastAsia"/>
          <w:bCs/>
          <w:szCs w:val="21"/>
        </w:rPr>
        <w:t>银河期货开户文本签署表</w:t>
      </w:r>
      <w:r w:rsidRPr="0095367F">
        <w:rPr>
          <w:rFonts w:ascii="仿宋" w:eastAsia="仿宋" w:hAnsi="仿宋" w:cs="仿宋_GB2312" w:hint="eastAsia"/>
          <w:bCs/>
          <w:szCs w:val="21"/>
        </w:rPr>
        <w:t>》中记录。</w:t>
      </w:r>
    </w:p>
    <w:p w14:paraId="047646BE" w14:textId="775440BB"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乙方应遵照中国期货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监控中心的有关规定，及时修改</w:t>
      </w:r>
      <w:r w:rsidR="009372E1">
        <w:rPr>
          <w:rFonts w:ascii="仿宋" w:eastAsia="仿宋" w:hAnsi="仿宋" w:cs="仿宋_GB2312" w:hint="eastAsia"/>
          <w:bCs/>
          <w:szCs w:val="21"/>
        </w:rPr>
        <w:t>初始</w:t>
      </w:r>
      <w:r w:rsidRPr="0095367F">
        <w:rPr>
          <w:rFonts w:ascii="仿宋" w:eastAsia="仿宋" w:hAnsi="仿宋" w:cs="仿宋_GB2312" w:hint="eastAsia"/>
          <w:bCs/>
          <w:szCs w:val="21"/>
        </w:rPr>
        <w:t>密码</w:t>
      </w:r>
      <w:r w:rsidR="009372E1">
        <w:rPr>
          <w:rFonts w:ascii="仿宋" w:eastAsia="仿宋" w:hAnsi="仿宋" w:cs="仿宋_GB2312" w:hint="eastAsia"/>
          <w:bCs/>
          <w:szCs w:val="21"/>
        </w:rPr>
        <w:t>并妥善保管密码</w:t>
      </w:r>
      <w:r w:rsidRPr="0095367F">
        <w:rPr>
          <w:rFonts w:ascii="仿宋" w:eastAsia="仿宋" w:hAnsi="仿宋" w:cs="仿宋_GB2312" w:hint="eastAsia"/>
          <w:bCs/>
          <w:szCs w:val="21"/>
        </w:rPr>
        <w:t>。</w:t>
      </w:r>
    </w:p>
    <w:p w14:paraId="48849F5F" w14:textId="5358A228"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第四十条</w:t>
      </w:r>
      <w:r w:rsidRPr="0095367F">
        <w:rPr>
          <w:rFonts w:ascii="仿宋" w:eastAsia="仿宋" w:hAnsi="仿宋" w:cs="仿宋_GB2312" w:hint="eastAsia"/>
          <w:bCs/>
          <w:szCs w:val="21"/>
        </w:rPr>
        <w:t xml:space="preserve"> 由于中国期货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监控中心查询系统只保存最近</w:t>
      </w:r>
      <w:r w:rsidR="00260AD2">
        <w:rPr>
          <w:rFonts w:ascii="仿宋" w:eastAsia="仿宋" w:hAnsi="仿宋" w:cs="仿宋_GB2312" w:hint="eastAsia"/>
          <w:bCs/>
          <w:szCs w:val="21"/>
        </w:rPr>
        <w:t>6</w:t>
      </w:r>
      <w:r w:rsidRPr="0095367F">
        <w:rPr>
          <w:rFonts w:ascii="仿宋" w:eastAsia="仿宋" w:hAnsi="仿宋" w:cs="仿宋_GB2312" w:hint="eastAsia"/>
          <w:bCs/>
          <w:szCs w:val="21"/>
        </w:rPr>
        <w:t>个月的</w:t>
      </w:r>
      <w:r w:rsidR="00603C7E">
        <w:rPr>
          <w:rFonts w:ascii="仿宋" w:eastAsia="仿宋" w:hAnsi="仿宋" w:cs="仿宋_GB2312" w:hint="eastAsia"/>
          <w:bCs/>
          <w:szCs w:val="21"/>
        </w:rPr>
        <w:t>交易者</w:t>
      </w:r>
      <w:r w:rsidR="00603C7E">
        <w:rPr>
          <w:rFonts w:ascii="仿宋" w:eastAsia="仿宋" w:hAnsi="仿宋" w:cs="仿宋_GB2312"/>
          <w:bCs/>
          <w:szCs w:val="21"/>
        </w:rPr>
        <w:t>交易结算信息</w:t>
      </w:r>
      <w:r w:rsidRPr="0095367F">
        <w:rPr>
          <w:rFonts w:ascii="仿宋" w:eastAsia="仿宋" w:hAnsi="仿宋" w:cs="仿宋_GB2312" w:hint="eastAsia"/>
          <w:bCs/>
          <w:szCs w:val="21"/>
        </w:rPr>
        <w:t>；在乙方销户以后，查询系统也会相应取消对乙方的查询服务，因此，乙方应及时将接收到的结算报告或通知书打印或者下载保存。</w:t>
      </w:r>
    </w:p>
    <w:p w14:paraId="22E2C9C5" w14:textId="47551E95"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第四十一条</w:t>
      </w:r>
      <w:r w:rsidRPr="0095367F">
        <w:rPr>
          <w:rFonts w:ascii="仿宋" w:eastAsia="仿宋" w:hAnsi="仿宋" w:cs="仿宋_GB2312" w:hint="eastAsia"/>
          <w:bCs/>
          <w:szCs w:val="21"/>
        </w:rPr>
        <w:t xml:space="preserve"> 由于中国期货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监控中心查询系统与甲方采用的交易结算系统不同，甲方着重提示乙方应注意二者在格式、公式、概念上的区别，以免对交易账户的状况产生误解，造成不必要的损失。</w:t>
      </w:r>
    </w:p>
    <w:p w14:paraId="71633E44" w14:textId="77777777" w:rsidR="00AA6931" w:rsidRPr="0095367F" w:rsidRDefault="00AA6931" w:rsidP="0062788D">
      <w:pPr>
        <w:pStyle w:val="ad"/>
        <w:spacing w:line="276" w:lineRule="auto"/>
        <w:ind w:firstLineChars="200" w:firstLine="420"/>
        <w:rPr>
          <w:rFonts w:ascii="仿宋" w:eastAsia="仿宋" w:hAnsi="仿宋" w:cs="仿宋_GB2312"/>
          <w:bCs/>
          <w:sz w:val="21"/>
          <w:szCs w:val="21"/>
        </w:rPr>
      </w:pPr>
      <w:r w:rsidRPr="0095367F">
        <w:rPr>
          <w:rFonts w:ascii="仿宋" w:eastAsia="仿宋" w:hAnsi="仿宋" w:cs="仿宋_GB2312" w:hint="eastAsia"/>
          <w:bCs/>
          <w:sz w:val="21"/>
          <w:szCs w:val="21"/>
        </w:rPr>
        <w:t>甲方结算系统与查询系统的主要差别在于：</w:t>
      </w:r>
    </w:p>
    <w:p w14:paraId="07589D49" w14:textId="278304D6" w:rsidR="00AA6931" w:rsidRPr="0095367F" w:rsidRDefault="00AA6931" w:rsidP="0062788D">
      <w:pPr>
        <w:pStyle w:val="ad"/>
        <w:spacing w:line="276" w:lineRule="auto"/>
        <w:ind w:firstLineChars="200" w:firstLine="420"/>
        <w:rPr>
          <w:rFonts w:ascii="仿宋" w:eastAsia="仿宋" w:hAnsi="仿宋" w:cs="仿宋_GB2312"/>
          <w:bCs/>
          <w:sz w:val="21"/>
          <w:szCs w:val="21"/>
        </w:rPr>
      </w:pPr>
      <w:r w:rsidRPr="0095367F">
        <w:rPr>
          <w:rFonts w:ascii="仿宋" w:eastAsia="仿宋" w:hAnsi="仿宋" w:cs="仿宋_GB2312" w:hint="eastAsia"/>
          <w:bCs/>
          <w:sz w:val="21"/>
          <w:szCs w:val="21"/>
        </w:rPr>
        <w:t>甲方提供的交易结算</w:t>
      </w:r>
      <w:proofErr w:type="gramStart"/>
      <w:r w:rsidRPr="0095367F">
        <w:rPr>
          <w:rFonts w:ascii="仿宋" w:eastAsia="仿宋" w:hAnsi="仿宋" w:cs="仿宋_GB2312" w:hint="eastAsia"/>
          <w:bCs/>
          <w:sz w:val="21"/>
          <w:szCs w:val="21"/>
        </w:rPr>
        <w:t>单采用</w:t>
      </w:r>
      <w:proofErr w:type="gramEnd"/>
      <w:r w:rsidRPr="0095367F">
        <w:rPr>
          <w:rFonts w:ascii="仿宋" w:eastAsia="仿宋" w:hAnsi="仿宋" w:cs="仿宋_GB2312" w:hint="eastAsia"/>
          <w:bCs/>
          <w:sz w:val="21"/>
          <w:szCs w:val="21"/>
        </w:rPr>
        <w:t>逐日盯</w:t>
      </w:r>
      <w:proofErr w:type="gramStart"/>
      <w:r w:rsidRPr="0095367F">
        <w:rPr>
          <w:rFonts w:ascii="仿宋" w:eastAsia="仿宋" w:hAnsi="仿宋" w:cs="仿宋_GB2312" w:hint="eastAsia"/>
          <w:bCs/>
          <w:sz w:val="21"/>
          <w:szCs w:val="21"/>
        </w:rPr>
        <w:t>市方式</w:t>
      </w:r>
      <w:proofErr w:type="gramEnd"/>
      <w:r w:rsidRPr="0095367F">
        <w:rPr>
          <w:rFonts w:ascii="仿宋" w:eastAsia="仿宋" w:hAnsi="仿宋" w:cs="仿宋_GB2312" w:hint="eastAsia"/>
          <w:bCs/>
          <w:sz w:val="21"/>
          <w:szCs w:val="21"/>
        </w:rPr>
        <w:t>计算盈亏，中国期货</w:t>
      </w:r>
      <w:r w:rsidR="00B055C8">
        <w:rPr>
          <w:rFonts w:ascii="仿宋" w:eastAsia="仿宋" w:hAnsi="仿宋" w:cs="仿宋_GB2312" w:hint="eastAsia"/>
          <w:bCs/>
          <w:sz w:val="21"/>
          <w:szCs w:val="21"/>
        </w:rPr>
        <w:t>市场</w:t>
      </w:r>
      <w:r w:rsidRPr="0095367F">
        <w:rPr>
          <w:rFonts w:ascii="仿宋" w:eastAsia="仿宋" w:hAnsi="仿宋" w:cs="仿宋_GB2312" w:hint="eastAsia"/>
          <w:bCs/>
          <w:sz w:val="21"/>
          <w:szCs w:val="21"/>
        </w:rPr>
        <w:t>监控中心查询系统则提供两种方式：逐笔对冲和逐日盯市。</w:t>
      </w:r>
    </w:p>
    <w:p w14:paraId="6D96A041" w14:textId="685D501F" w:rsidR="00AA6931" w:rsidRPr="0095367F" w:rsidRDefault="00AA6931" w:rsidP="00A51200">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第四十二条</w:t>
      </w:r>
      <w:r w:rsidRPr="0095367F">
        <w:rPr>
          <w:rFonts w:ascii="仿宋" w:eastAsia="仿宋" w:hAnsi="仿宋" w:cs="仿宋_GB2312" w:hint="eastAsia"/>
          <w:bCs/>
          <w:szCs w:val="21"/>
        </w:rPr>
        <w:t>除采用中国期货</w:t>
      </w:r>
      <w:r w:rsidR="00B055C8">
        <w:rPr>
          <w:rFonts w:ascii="仿宋" w:eastAsia="仿宋" w:hAnsi="仿宋" w:cs="仿宋_GB2312" w:hint="eastAsia"/>
          <w:bCs/>
          <w:szCs w:val="21"/>
        </w:rPr>
        <w:t>市场</w:t>
      </w:r>
      <w:r w:rsidRPr="0095367F">
        <w:rPr>
          <w:rFonts w:ascii="仿宋" w:eastAsia="仿宋" w:hAnsi="仿宋" w:cs="仿宋_GB2312" w:hint="eastAsia"/>
          <w:bCs/>
          <w:szCs w:val="21"/>
        </w:rPr>
        <w:t>监控中心查询系统作为主要通知方式外，甲方采用以下一种或多种辅助通知方式向乙方发送每日交易结算报告、追加保证金通知、</w:t>
      </w:r>
      <w:r w:rsidR="0001711F">
        <w:rPr>
          <w:rFonts w:ascii="仿宋" w:eastAsia="仿宋" w:hAnsi="仿宋" w:cs="仿宋_GB2312" w:hint="eastAsia"/>
          <w:bCs/>
          <w:szCs w:val="21"/>
        </w:rPr>
        <w:t>强平</w:t>
      </w:r>
      <w:r w:rsidR="0001711F">
        <w:rPr>
          <w:rFonts w:ascii="仿宋" w:eastAsia="仿宋" w:hAnsi="仿宋" w:cs="仿宋_GB2312"/>
          <w:bCs/>
          <w:szCs w:val="21"/>
        </w:rPr>
        <w:t>通知、</w:t>
      </w:r>
      <w:r w:rsidRPr="0095367F">
        <w:rPr>
          <w:rFonts w:ascii="仿宋" w:eastAsia="仿宋" w:hAnsi="仿宋" w:cs="仿宋_GB2312" w:hint="eastAsia"/>
          <w:bCs/>
          <w:szCs w:val="21"/>
        </w:rPr>
        <w:t>单独调整保证金通知、与异常交易监控相关的通知或监管决定等文件：</w:t>
      </w:r>
    </w:p>
    <w:p w14:paraId="468EDA4B" w14:textId="70F02088" w:rsidR="00AA6931" w:rsidRPr="008C6B53" w:rsidRDefault="00AA6931" w:rsidP="00542D4A">
      <w:pPr>
        <w:pStyle w:val="ad"/>
        <w:spacing w:line="276" w:lineRule="auto"/>
        <w:ind w:firstLine="567"/>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t>（一）录音电话通知；</w:t>
      </w:r>
    </w:p>
    <w:p w14:paraId="715952AC" w14:textId="3FA2861C" w:rsidR="00AA6931" w:rsidRPr="008C6B53" w:rsidRDefault="00AA6931" w:rsidP="00542D4A">
      <w:pPr>
        <w:pStyle w:val="ad"/>
        <w:spacing w:line="276" w:lineRule="auto"/>
        <w:ind w:firstLine="567"/>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t>（二）传真通知；</w:t>
      </w:r>
    </w:p>
    <w:p w14:paraId="0AC5921D" w14:textId="62511C23" w:rsidR="00AA6931" w:rsidRPr="008C6B53" w:rsidRDefault="00AA6931" w:rsidP="00542D4A">
      <w:pPr>
        <w:pStyle w:val="ad"/>
        <w:spacing w:line="276" w:lineRule="auto"/>
        <w:ind w:firstLine="567"/>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t>（三）手机短信通知；</w:t>
      </w:r>
    </w:p>
    <w:p w14:paraId="58831F4D" w14:textId="17D0AB10" w:rsidR="00AA6931" w:rsidRPr="008C6B53" w:rsidRDefault="00AA6931" w:rsidP="00542D4A">
      <w:pPr>
        <w:pStyle w:val="ad"/>
        <w:spacing w:line="276" w:lineRule="auto"/>
        <w:ind w:firstLine="567"/>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t>（四）网上交易系统通知；</w:t>
      </w:r>
    </w:p>
    <w:p w14:paraId="3954B2BA" w14:textId="044DD5D3" w:rsidR="00AA6931" w:rsidRPr="008C6B53" w:rsidRDefault="00AA6931" w:rsidP="00542D4A">
      <w:pPr>
        <w:pStyle w:val="ad"/>
        <w:spacing w:line="276" w:lineRule="auto"/>
        <w:ind w:firstLine="567"/>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lastRenderedPageBreak/>
        <w:t>（五）报盘行情系统确认；</w:t>
      </w:r>
    </w:p>
    <w:p w14:paraId="015956AD" w14:textId="511F25E0" w:rsidR="00AA6931" w:rsidRPr="008C6B53" w:rsidRDefault="00AA6931" w:rsidP="00542D4A">
      <w:pPr>
        <w:pStyle w:val="ad"/>
        <w:spacing w:line="276" w:lineRule="auto"/>
        <w:ind w:firstLine="567"/>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t>（六）邮寄通知。</w:t>
      </w:r>
    </w:p>
    <w:p w14:paraId="5B5EDACD" w14:textId="70E7F44A" w:rsidR="00AA6931" w:rsidRPr="008C6B53" w:rsidRDefault="00AA6931" w:rsidP="00542D4A">
      <w:pPr>
        <w:pStyle w:val="ad"/>
        <w:spacing w:line="276" w:lineRule="auto"/>
        <w:ind w:firstLineChars="200" w:firstLine="420"/>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t>乙方同意，按照录音电话通知、传真通知以及手机短信通知的通知方式中，均以乙方在《投资者开户申请表》预留的电话号码作为合法有效的</w:t>
      </w:r>
      <w:proofErr w:type="gramStart"/>
      <w:r w:rsidRPr="008C6B53">
        <w:rPr>
          <w:rFonts w:ascii="仿宋" w:eastAsia="仿宋" w:hAnsi="仿宋" w:cs="仿宋_GB2312" w:hint="eastAsia"/>
          <w:bCs/>
          <w:color w:val="auto"/>
          <w:kern w:val="2"/>
          <w:sz w:val="21"/>
          <w:szCs w:val="21"/>
          <w:lang w:val="en-US"/>
        </w:rPr>
        <w:t>通讯联络</w:t>
      </w:r>
      <w:proofErr w:type="gramEnd"/>
      <w:r w:rsidRPr="008C6B53">
        <w:rPr>
          <w:rFonts w:ascii="仿宋" w:eastAsia="仿宋" w:hAnsi="仿宋" w:cs="仿宋_GB2312" w:hint="eastAsia"/>
          <w:bCs/>
          <w:color w:val="auto"/>
          <w:kern w:val="2"/>
          <w:sz w:val="21"/>
          <w:szCs w:val="21"/>
          <w:lang w:val="en-US"/>
        </w:rPr>
        <w:t>号码，乙方保证预留电话号码的真实、有效、畅通。如乙方须对预留电话号码进行更改，必须及时以书面方式通知甲方，否则由此造成的后果及损失，由乙方承担。</w:t>
      </w:r>
    </w:p>
    <w:p w14:paraId="60FCCDE7" w14:textId="7D2823C4" w:rsidR="00AA6931" w:rsidRPr="008C6B53" w:rsidRDefault="00AA6931" w:rsidP="00542D4A">
      <w:pPr>
        <w:pStyle w:val="ad"/>
        <w:spacing w:line="276" w:lineRule="auto"/>
        <w:ind w:firstLineChars="200" w:firstLine="420"/>
        <w:rPr>
          <w:rFonts w:ascii="仿宋" w:eastAsia="仿宋" w:hAnsi="仿宋" w:cs="仿宋_GB2312"/>
          <w:bCs/>
          <w:color w:val="auto"/>
          <w:kern w:val="2"/>
          <w:sz w:val="21"/>
          <w:szCs w:val="21"/>
          <w:lang w:val="en-US"/>
        </w:rPr>
      </w:pPr>
      <w:r w:rsidRPr="008C6B53">
        <w:rPr>
          <w:rFonts w:ascii="仿宋" w:eastAsia="仿宋" w:hAnsi="仿宋" w:cs="仿宋_GB2312" w:hint="eastAsia"/>
          <w:bCs/>
          <w:color w:val="auto"/>
          <w:kern w:val="2"/>
          <w:sz w:val="21"/>
          <w:szCs w:val="21"/>
          <w:lang w:val="en-US"/>
        </w:rPr>
        <w:t>乙方有义务保证以上通知渠道的畅通。乙方同意，只要甲方通过中国保证金监控中心查询系统或者本条约定中的任何一种方式向乙方发送了交易结算单以及各种通知文件，均视为甲方履行了本合同约定的通知义务。如果非因甲方原因使得乙方未能收到上述通知，由此造成的后果及损失，甲方不承担责任。</w:t>
      </w:r>
    </w:p>
    <w:p w14:paraId="5D73FDA5" w14:textId="77777777" w:rsidR="00AA6931" w:rsidRPr="0095367F" w:rsidRDefault="00AA6931" w:rsidP="00AA6931">
      <w:pPr>
        <w:pStyle w:val="2"/>
        <w:adjustRightInd w:val="0"/>
        <w:spacing w:after="0" w:line="276" w:lineRule="auto"/>
        <w:ind w:leftChars="0" w:left="0" w:firstLineChars="200" w:firstLine="422"/>
        <w:rPr>
          <w:rFonts w:ascii="仿宋" w:eastAsia="仿宋" w:hAnsi="仿宋" w:cs="仿宋_GB2312"/>
        </w:rPr>
      </w:pPr>
      <w:r w:rsidRPr="0062788D">
        <w:rPr>
          <w:rFonts w:ascii="仿宋" w:eastAsia="仿宋" w:hAnsi="仿宋" w:cs="黑体" w:hint="eastAsia"/>
          <w:b/>
        </w:rPr>
        <w:t>第四十三条</w:t>
      </w:r>
      <w:r w:rsidRPr="0095367F">
        <w:rPr>
          <w:rFonts w:ascii="仿宋" w:eastAsia="仿宋" w:hAnsi="仿宋" w:cs="仿宋_GB2312" w:hint="eastAsia"/>
        </w:rPr>
        <w:t xml:space="preserve"> 甲乙双方约定采用银河期货网站（</w:t>
      </w:r>
      <w:r w:rsidRPr="0095367F">
        <w:rPr>
          <w:rFonts w:ascii="仿宋" w:eastAsia="仿宋" w:hAnsi="仿宋" w:cs="仿宋_GB2312"/>
        </w:rPr>
        <w:t>www.yhqh.com.cn</w:t>
      </w:r>
      <w:r w:rsidRPr="0095367F">
        <w:rPr>
          <w:rFonts w:ascii="仿宋" w:eastAsia="仿宋" w:hAnsi="仿宋" w:cs="仿宋_GB2312" w:hint="eastAsia"/>
        </w:rPr>
        <w:t>）公告或营业场所公告方式向乙方发出除单独调整保证金之外的调整保证金通知。</w:t>
      </w:r>
    </w:p>
    <w:p w14:paraId="45D67DE8"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第四十四条</w:t>
      </w:r>
      <w:r w:rsidRPr="0095367F">
        <w:rPr>
          <w:rFonts w:ascii="仿宋" w:eastAsia="仿宋" w:hAnsi="仿宋" w:cs="仿宋_GB2312" w:hint="eastAsia"/>
          <w:bCs/>
          <w:szCs w:val="21"/>
        </w:rPr>
        <w:t xml:space="preserve"> 甲方或者乙方要求变更本节通知方式的，应当及时书面通知对方，并经对方确认后方可生效。否则，由变更造成的通知延误或者损失均由变更方负责。</w:t>
      </w:r>
    </w:p>
    <w:p w14:paraId="50A8F463"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第四十五条</w:t>
      </w:r>
      <w:r w:rsidRPr="0095367F">
        <w:rPr>
          <w:rFonts w:ascii="仿宋" w:eastAsia="仿宋" w:hAnsi="仿宋" w:cs="仿宋_GB2312" w:hint="eastAsia"/>
          <w:bCs/>
          <w:szCs w:val="21"/>
        </w:rPr>
        <w:t xml:space="preserve"> 乙方有义务随时关注自己的交易结果并妥善处理持仓，如果乙方因某种原因无法收到或者没有收到当日交易结算报告的，应于下一个交易日开市前</w:t>
      </w:r>
      <w:r w:rsidRPr="0095367F">
        <w:rPr>
          <w:rFonts w:ascii="仿宋" w:eastAsia="仿宋" w:hAnsi="仿宋" w:cs="仿宋_GB2312" w:hint="eastAsia"/>
          <w:bCs/>
          <w:szCs w:val="21"/>
          <w:u w:val="single"/>
        </w:rPr>
        <w:t>30</w:t>
      </w:r>
      <w:r w:rsidRPr="0095367F">
        <w:rPr>
          <w:rFonts w:ascii="仿宋" w:eastAsia="仿宋" w:hAnsi="仿宋" w:cs="仿宋_GB2312" w:hint="eastAsia"/>
          <w:bCs/>
          <w:szCs w:val="21"/>
        </w:rPr>
        <w:t>分钟向甲方提出，否则，视同乙方收到当日交易结算报告。乙方提出未收到交易结算报告的，甲方应及时补发。</w:t>
      </w:r>
    </w:p>
    <w:p w14:paraId="409C899A" w14:textId="77777777" w:rsidR="002F3CDA"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乙方在交易日开市前</w:t>
      </w:r>
      <w:r w:rsidRPr="0095367F">
        <w:rPr>
          <w:rFonts w:ascii="仿宋" w:eastAsia="仿宋" w:hAnsi="仿宋" w:cs="仿宋_GB2312" w:hint="eastAsia"/>
          <w:bCs/>
          <w:szCs w:val="21"/>
          <w:u w:val="single"/>
        </w:rPr>
        <w:t>30</w:t>
      </w:r>
      <w:r w:rsidRPr="0095367F">
        <w:rPr>
          <w:rFonts w:ascii="仿宋" w:eastAsia="仿宋" w:hAnsi="仿宋" w:cs="仿宋_GB2312" w:hint="eastAsia"/>
          <w:bCs/>
          <w:szCs w:val="21"/>
        </w:rPr>
        <w:t>分钟未对前日交易结算报告提出异议的，视为乙方对交易结算报告记载事项的确认。异议应由乙方本人或其授权的指令下达人、资金调拨人、结算单确认人以书面方式（传真或当面提交）向甲方提出，甲方应当及时处理所收到的书面异议。</w:t>
      </w:r>
    </w:p>
    <w:p w14:paraId="2F2A9E8D" w14:textId="5057A10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第四十六条</w:t>
      </w:r>
      <w:r w:rsidRPr="0095367F">
        <w:rPr>
          <w:rFonts w:ascii="仿宋" w:eastAsia="仿宋" w:hAnsi="仿宋" w:cs="仿宋_GB2312" w:hint="eastAsia"/>
          <w:bCs/>
          <w:szCs w:val="21"/>
        </w:rPr>
        <w:t xml:space="preserve"> 乙方或乙方授权的指令下达人、资金调拨人、结算单确认人对当日交易结算报告的确认，视为乙方对该日及该日之前所有持仓和交易结算结果、资金存取的确认。</w:t>
      </w:r>
    </w:p>
    <w:p w14:paraId="11114498"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第四十七条</w:t>
      </w:r>
      <w:r w:rsidRPr="0095367F">
        <w:rPr>
          <w:rFonts w:ascii="仿宋" w:eastAsia="仿宋" w:hAnsi="仿宋" w:cs="仿宋_GB2312" w:hint="eastAsia"/>
          <w:bCs/>
          <w:szCs w:val="21"/>
        </w:rPr>
        <w:t xml:space="preserve"> 由于甲方原因导致交易结算报告的记载事项出现与实际交易结果和权益不符的，乙方的确认不改变乙方的实际交易结果和权益。对于不符事项，甲、乙双方可以根据原始财务凭证及交易凭证另行确认。</w:t>
      </w:r>
    </w:p>
    <w:p w14:paraId="5E8125A0"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第四十八条</w:t>
      </w:r>
      <w:r w:rsidRPr="0095367F">
        <w:rPr>
          <w:rFonts w:ascii="仿宋" w:eastAsia="仿宋" w:hAnsi="仿宋" w:cs="仿宋_GB2312" w:hint="eastAsia"/>
          <w:bCs/>
          <w:szCs w:val="21"/>
        </w:rPr>
        <w:t xml:space="preserve"> 乙方在本合同约定的时间内以约定方式向甲方提出书面异议的，甲方应当根据原始指令记录和交易记录及时核实。当对与交易结果有直接关联的事项发生异议时，为避免损失的可能发生或者扩大，甲方在收到乙方的异议时，可以将发生异议的持仓合约进行平仓或者重新执行乙方的交易指令。由此发生的损失由有过错一方承担。</w:t>
      </w:r>
    </w:p>
    <w:p w14:paraId="1B8D63FD"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第四十九条</w:t>
      </w:r>
      <w:r w:rsidRPr="0095367F">
        <w:rPr>
          <w:rFonts w:ascii="仿宋" w:eastAsia="仿宋" w:hAnsi="仿宋" w:cs="仿宋_GB2312" w:hint="eastAsia"/>
          <w:bCs/>
          <w:szCs w:val="21"/>
        </w:rPr>
        <w:t xml:space="preserve"> 交易结果不符合乙方的交易指令，甲方有过错的，除乙方认可外，甲方应当在下一交易日闭市前重新执行乙方交易指令，或者根据乙方的意愿采取其他合理的解决办法，并赔偿由此给乙方造成的直接损失。</w:t>
      </w:r>
    </w:p>
    <w:p w14:paraId="1A4193DD" w14:textId="77777777" w:rsidR="00AA6931" w:rsidRPr="0095367F" w:rsidRDefault="00AA6931" w:rsidP="00AA6931">
      <w:pPr>
        <w:adjustRightInd w:val="0"/>
        <w:spacing w:line="276" w:lineRule="auto"/>
        <w:jc w:val="center"/>
        <w:rPr>
          <w:rFonts w:ascii="仿宋" w:eastAsia="仿宋" w:hAnsi="仿宋" w:cs="仿宋_GB2312"/>
          <w:bCs/>
          <w:szCs w:val="21"/>
        </w:rPr>
      </w:pPr>
    </w:p>
    <w:p w14:paraId="60D24C8A" w14:textId="159A066D"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第七节</w:t>
      </w:r>
      <w:r w:rsidR="0062788D">
        <w:rPr>
          <w:rFonts w:ascii="仿宋" w:eastAsia="仿宋" w:hAnsi="仿宋" w:cs="仿宋_GB2312" w:hint="eastAsia"/>
          <w:b/>
          <w:szCs w:val="21"/>
        </w:rPr>
        <w:t xml:space="preserve"> </w:t>
      </w:r>
      <w:r w:rsidRPr="0095367F">
        <w:rPr>
          <w:rFonts w:ascii="仿宋" w:eastAsia="仿宋" w:hAnsi="仿宋" w:cs="仿宋_GB2312" w:hint="eastAsia"/>
          <w:b/>
          <w:szCs w:val="21"/>
        </w:rPr>
        <w:t>风险控制</w:t>
      </w:r>
    </w:p>
    <w:p w14:paraId="7ECF405E" w14:textId="77777777" w:rsidR="00AA6931" w:rsidRPr="0095367F" w:rsidRDefault="00AA6931" w:rsidP="00AA6931">
      <w:pPr>
        <w:adjustRightInd w:val="0"/>
        <w:spacing w:line="276" w:lineRule="auto"/>
        <w:ind w:left="454"/>
        <w:jc w:val="center"/>
        <w:rPr>
          <w:rFonts w:ascii="仿宋" w:eastAsia="仿宋" w:hAnsi="仿宋" w:cs="仿宋_GB2312"/>
          <w:bCs/>
          <w:szCs w:val="21"/>
        </w:rPr>
      </w:pPr>
    </w:p>
    <w:p w14:paraId="6FE5481D"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第五十条</w:t>
      </w:r>
      <w:r w:rsidRPr="0095367F">
        <w:rPr>
          <w:rFonts w:ascii="仿宋" w:eastAsia="仿宋" w:hAnsi="仿宋" w:cs="仿宋_GB2312" w:hint="eastAsia"/>
          <w:bCs/>
          <w:szCs w:val="21"/>
        </w:rPr>
        <w:t xml:space="preserve"> 乙方在其持仓过程中，应当随时关注自己的持仓、保证金和权益变化情况，并妥善处理自己的交易持仓。</w:t>
      </w:r>
    </w:p>
    <w:p w14:paraId="4A0C6504" w14:textId="77777777"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 xml:space="preserve">乙方参与连续交易的，应当关注并合理控制连续交易时段的交易风险。 </w:t>
      </w:r>
    </w:p>
    <w:p w14:paraId="588C1442" w14:textId="3CF812EB" w:rsidR="00AA6931" w:rsidRPr="0095367F" w:rsidRDefault="00AA6931" w:rsidP="00AA6931">
      <w:pPr>
        <w:adjustRightInd w:val="0"/>
        <w:spacing w:line="276" w:lineRule="auto"/>
        <w:rPr>
          <w:rFonts w:ascii="仿宋" w:eastAsia="仿宋" w:hAnsi="仿宋" w:cs="仿宋_GB2312"/>
          <w:bCs/>
          <w:szCs w:val="21"/>
        </w:rPr>
      </w:pPr>
      <w:r w:rsidRPr="0095367F">
        <w:rPr>
          <w:rFonts w:ascii="仿宋" w:eastAsia="仿宋" w:hAnsi="仿宋" w:cs="黑体" w:hint="eastAsia"/>
          <w:bCs/>
          <w:szCs w:val="21"/>
        </w:rPr>
        <w:lastRenderedPageBreak/>
        <w:t xml:space="preserve">    </w:t>
      </w:r>
      <w:r w:rsidRPr="0062788D">
        <w:rPr>
          <w:rFonts w:ascii="仿宋" w:eastAsia="仿宋" w:hAnsi="仿宋" w:cs="黑体" w:hint="eastAsia"/>
          <w:b/>
          <w:bCs/>
          <w:szCs w:val="21"/>
        </w:rPr>
        <w:t>第五十一条</w:t>
      </w:r>
      <w:r w:rsidRPr="0095367F">
        <w:rPr>
          <w:rFonts w:ascii="仿宋" w:eastAsia="仿宋" w:hAnsi="仿宋" w:cs="黑体" w:hint="eastAsia"/>
          <w:bCs/>
          <w:szCs w:val="21"/>
        </w:rPr>
        <w:t xml:space="preserve"> </w:t>
      </w:r>
      <w:r w:rsidRPr="0095367F">
        <w:rPr>
          <w:rFonts w:ascii="仿宋" w:eastAsia="仿宋" w:hAnsi="仿宋" w:cs="仿宋_GB2312" w:hint="eastAsia"/>
          <w:bCs/>
          <w:szCs w:val="21"/>
        </w:rPr>
        <w:t>甲方以风险率来计算乙方期货交易的风险。</w:t>
      </w:r>
      <w:r w:rsidR="00EA5A72">
        <w:rPr>
          <w:rFonts w:ascii="仿宋" w:eastAsia="仿宋" w:hAnsi="仿宋" w:cs="仿宋_GB2312" w:hint="eastAsia"/>
          <w:bCs/>
          <w:szCs w:val="21"/>
        </w:rPr>
        <w:t>甲方</w:t>
      </w:r>
      <w:r w:rsidR="00EA5A72">
        <w:rPr>
          <w:rFonts w:ascii="仿宋" w:eastAsia="仿宋" w:hAnsi="仿宋" w:cs="仿宋_GB2312"/>
          <w:bCs/>
          <w:szCs w:val="21"/>
        </w:rPr>
        <w:t>通过统一计算乙方期货账户内期货和期权未平仓合约的资金风险率</w:t>
      </w:r>
      <w:r w:rsidR="00DE6002" w:rsidRPr="00B95621">
        <w:rPr>
          <w:rFonts w:ascii="仿宋_GB2312" w:eastAsia="仿宋_GB2312" w:hAnsi="仿宋_GB2312" w:cs="仿宋_GB2312" w:hint="eastAsia"/>
          <w:bCs/>
          <w:color w:val="000000"/>
          <w:kern w:val="0"/>
          <w:szCs w:val="21"/>
        </w:rPr>
        <w:t>和交易所风险率</w:t>
      </w:r>
      <w:proofErr w:type="gramStart"/>
      <w:r w:rsidR="00DE6002" w:rsidRPr="00B95621">
        <w:rPr>
          <w:rFonts w:ascii="仿宋_GB2312" w:eastAsia="仿宋_GB2312" w:hAnsi="仿宋_GB2312" w:cs="仿宋_GB2312" w:hint="eastAsia"/>
          <w:bCs/>
          <w:color w:val="000000"/>
          <w:kern w:val="0"/>
          <w:szCs w:val="21"/>
        </w:rPr>
        <w:t>等风控指标</w:t>
      </w:r>
      <w:proofErr w:type="gramEnd"/>
      <w:r w:rsidR="00EA5A72">
        <w:rPr>
          <w:rFonts w:ascii="仿宋" w:eastAsia="仿宋" w:hAnsi="仿宋" w:cs="仿宋_GB2312"/>
          <w:bCs/>
          <w:szCs w:val="21"/>
        </w:rPr>
        <w:t>来计算乙方期货交易的风险。</w:t>
      </w:r>
      <w:r w:rsidRPr="0095367F">
        <w:rPr>
          <w:rFonts w:ascii="仿宋" w:eastAsia="仿宋" w:hAnsi="仿宋" w:cs="仿宋_GB2312" w:hint="eastAsia"/>
          <w:bCs/>
          <w:szCs w:val="21"/>
        </w:rPr>
        <w:t>风险率的计算方法为：</w:t>
      </w:r>
    </w:p>
    <w:p w14:paraId="10F1FE99" w14:textId="77777777"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风险率</w:t>
      </w:r>
      <w:r w:rsidRPr="0095367F">
        <w:rPr>
          <w:rFonts w:ascii="仿宋" w:eastAsia="仿宋" w:hAnsi="仿宋" w:cs="仿宋_GB2312"/>
          <w:bCs/>
          <w:szCs w:val="21"/>
        </w:rPr>
        <w:t xml:space="preserve"> = </w:t>
      </w:r>
      <w:r w:rsidRPr="0095367F">
        <w:rPr>
          <w:rFonts w:ascii="仿宋" w:eastAsia="仿宋" w:hAnsi="仿宋" w:cs="仿宋_GB2312" w:hint="eastAsia"/>
          <w:bCs/>
          <w:szCs w:val="21"/>
        </w:rPr>
        <w:t>保证金占用÷客户权益×</w:t>
      </w:r>
      <w:r w:rsidRPr="0095367F">
        <w:rPr>
          <w:rFonts w:ascii="仿宋" w:eastAsia="仿宋" w:hAnsi="仿宋" w:cs="仿宋_GB2312"/>
          <w:bCs/>
          <w:szCs w:val="21"/>
        </w:rPr>
        <w:t>100%</w:t>
      </w:r>
      <w:r w:rsidR="00384CFE" w:rsidRPr="00B95621">
        <w:rPr>
          <w:rFonts w:ascii="仿宋_GB2312" w:eastAsia="仿宋_GB2312" w:hAnsi="仿宋_GB2312" w:cs="仿宋_GB2312" w:hint="eastAsia"/>
          <w:bCs/>
          <w:color w:val="000000"/>
          <w:kern w:val="0"/>
          <w:szCs w:val="21"/>
        </w:rPr>
        <w:t>（应当注意不同期权品种的保证金计算方式可能不同）</w:t>
      </w:r>
    </w:p>
    <w:p w14:paraId="2EC0E629" w14:textId="77777777" w:rsidR="00AA6931" w:rsidRPr="0095367F"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甲方对乙方在不同期货交易所的未平仓合约统一计算风险。</w:t>
      </w:r>
    </w:p>
    <w:p w14:paraId="394A7DAC" w14:textId="55F520CA" w:rsidR="00AA6931" w:rsidRPr="0095367F" w:rsidRDefault="00AA6931" w:rsidP="00256C4B">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第五十二条</w:t>
      </w:r>
      <w:r w:rsidR="00E447DB">
        <w:rPr>
          <w:rFonts w:ascii="仿宋" w:eastAsia="仿宋" w:hAnsi="仿宋" w:cs="仿宋_GB2312" w:hint="eastAsia"/>
          <w:bCs/>
          <w:szCs w:val="21"/>
        </w:rPr>
        <w:t>交易收市后</w:t>
      </w:r>
      <w:r w:rsidR="002E115B">
        <w:rPr>
          <w:rFonts w:ascii="仿宋" w:eastAsia="仿宋" w:hAnsi="仿宋" w:cs="仿宋_GB2312"/>
          <w:bCs/>
          <w:szCs w:val="21"/>
        </w:rPr>
        <w:t>，</w:t>
      </w:r>
      <w:r w:rsidR="00E447DB">
        <w:rPr>
          <w:rFonts w:ascii="仿宋" w:eastAsia="仿宋" w:hAnsi="仿宋" w:cs="仿宋_GB2312" w:hint="eastAsia"/>
          <w:bCs/>
          <w:szCs w:val="21"/>
        </w:rPr>
        <w:t>经结算</w:t>
      </w:r>
      <w:r w:rsidRPr="0095367F">
        <w:rPr>
          <w:rFonts w:ascii="仿宋" w:eastAsia="仿宋" w:hAnsi="仿宋" w:cs="仿宋_GB2312" w:hint="eastAsia"/>
          <w:bCs/>
          <w:szCs w:val="21"/>
        </w:rPr>
        <w:t>乙方的风险率≥</w:t>
      </w:r>
      <w:r w:rsidRPr="0095367F">
        <w:rPr>
          <w:rFonts w:ascii="仿宋" w:eastAsia="仿宋" w:hAnsi="仿宋" w:cs="仿宋_GB2312"/>
          <w:bCs/>
          <w:szCs w:val="21"/>
        </w:rPr>
        <w:t>100%</w:t>
      </w:r>
      <w:r w:rsidRPr="0095367F">
        <w:rPr>
          <w:rFonts w:ascii="仿宋" w:eastAsia="仿宋" w:hAnsi="仿宋" w:cs="仿宋_GB2312" w:hint="eastAsia"/>
          <w:bCs/>
          <w:szCs w:val="21"/>
        </w:rPr>
        <w:t>时，甲方将于当日交易结算报告中向乙方发出追加保证金通知，乙方应当在下一交易日开市前10分钟前及时足额追加保证金</w:t>
      </w:r>
      <w:r w:rsidR="008205B6">
        <w:rPr>
          <w:rFonts w:ascii="仿宋" w:eastAsia="仿宋" w:hAnsi="仿宋" w:cs="仿宋_GB2312" w:hint="eastAsia"/>
          <w:bCs/>
          <w:szCs w:val="21"/>
        </w:rPr>
        <w:t>，</w:t>
      </w:r>
      <w:r w:rsidRPr="0095367F">
        <w:rPr>
          <w:rFonts w:ascii="仿宋" w:eastAsia="仿宋" w:hAnsi="仿宋" w:cs="仿宋_GB2312" w:hint="eastAsia"/>
          <w:bCs/>
          <w:szCs w:val="21"/>
        </w:rPr>
        <w:t>否则，甲方有权</w:t>
      </w:r>
      <w:r w:rsidR="00F631D9" w:rsidRPr="00F631D9">
        <w:rPr>
          <w:rFonts w:ascii="仿宋" w:eastAsia="仿宋" w:hAnsi="仿宋" w:cs="仿宋_GB2312" w:hint="eastAsia"/>
          <w:bCs/>
          <w:szCs w:val="21"/>
        </w:rPr>
        <w:t>随时（包括但不限于集合竞价、连续竞价过程）</w:t>
      </w:r>
      <w:r w:rsidRPr="0095367F">
        <w:rPr>
          <w:rFonts w:ascii="仿宋" w:eastAsia="仿宋" w:hAnsi="仿宋" w:cs="仿宋_GB2312" w:hint="eastAsia"/>
          <w:bCs/>
          <w:szCs w:val="21"/>
        </w:rPr>
        <w:t>对乙方的部分或全部未平仓合约强行平仓，直至乙方风险率</w:t>
      </w:r>
      <w:r w:rsidRPr="0095367F">
        <w:rPr>
          <w:rFonts w:ascii="仿宋" w:eastAsia="仿宋" w:hAnsi="仿宋" w:cs="仿宋_GB2312"/>
          <w:bCs/>
          <w:szCs w:val="21"/>
        </w:rPr>
        <w:t>&lt;100%</w:t>
      </w:r>
      <w:r w:rsidR="00F631D9">
        <w:rPr>
          <w:rFonts w:ascii="仿宋" w:eastAsia="仿宋" w:hAnsi="仿宋" w:cs="仿宋_GB2312" w:hint="eastAsia"/>
          <w:bCs/>
          <w:szCs w:val="21"/>
        </w:rPr>
        <w:t>，</w:t>
      </w:r>
      <w:r w:rsidR="00F631D9" w:rsidRPr="0095367F">
        <w:rPr>
          <w:rFonts w:ascii="仿宋" w:eastAsia="仿宋" w:hAnsi="仿宋" w:cs="仿宋_GB2312" w:hint="eastAsia"/>
          <w:bCs/>
          <w:kern w:val="0"/>
          <w:szCs w:val="21"/>
        </w:rPr>
        <w:t>乙方应承担由此产生</w:t>
      </w:r>
      <w:r w:rsidR="00F631D9">
        <w:rPr>
          <w:rFonts w:ascii="仿宋" w:eastAsia="仿宋" w:hAnsi="仿宋" w:cs="仿宋_GB2312" w:hint="eastAsia"/>
          <w:bCs/>
          <w:kern w:val="0"/>
          <w:szCs w:val="21"/>
        </w:rPr>
        <w:t>全部</w:t>
      </w:r>
      <w:r w:rsidR="00F631D9">
        <w:rPr>
          <w:rFonts w:ascii="仿宋" w:eastAsia="仿宋" w:hAnsi="仿宋" w:cs="仿宋_GB2312"/>
          <w:bCs/>
          <w:kern w:val="0"/>
          <w:szCs w:val="21"/>
        </w:rPr>
        <w:t>损失和责任</w:t>
      </w:r>
      <w:r w:rsidR="00F631D9" w:rsidRPr="0095367F">
        <w:rPr>
          <w:rFonts w:ascii="仿宋" w:eastAsia="仿宋" w:hAnsi="仿宋" w:cs="仿宋_GB2312" w:hint="eastAsia"/>
          <w:bCs/>
          <w:szCs w:val="21"/>
        </w:rPr>
        <w:t>。</w:t>
      </w:r>
    </w:p>
    <w:p w14:paraId="79C413F6" w14:textId="51B98F3D" w:rsidR="00AA6931" w:rsidRPr="0095367F" w:rsidRDefault="00AA6931" w:rsidP="00894419">
      <w:pPr>
        <w:pStyle w:val="ad"/>
        <w:spacing w:line="276" w:lineRule="auto"/>
        <w:ind w:firstLineChars="200" w:firstLine="422"/>
        <w:rPr>
          <w:rFonts w:ascii="仿宋" w:eastAsia="仿宋" w:hAnsi="仿宋" w:cs="仿宋_GB2312"/>
          <w:bCs/>
          <w:color w:val="auto"/>
          <w:kern w:val="2"/>
          <w:sz w:val="21"/>
          <w:szCs w:val="21"/>
          <w:lang w:val="en-US"/>
        </w:rPr>
      </w:pPr>
      <w:r w:rsidRPr="0062788D">
        <w:rPr>
          <w:rFonts w:ascii="仿宋" w:eastAsia="仿宋" w:hAnsi="仿宋" w:cs="仿宋_GB2312" w:hint="eastAsia"/>
          <w:b/>
          <w:bCs/>
          <w:color w:val="auto"/>
          <w:kern w:val="2"/>
          <w:sz w:val="21"/>
          <w:szCs w:val="21"/>
          <w:lang w:val="en-US"/>
        </w:rPr>
        <w:t>第五十三条</w:t>
      </w:r>
      <w:r w:rsidRPr="0095367F">
        <w:rPr>
          <w:rFonts w:ascii="仿宋" w:eastAsia="仿宋" w:hAnsi="仿宋" w:cs="仿宋_GB2312" w:hint="eastAsia"/>
          <w:bCs/>
          <w:color w:val="auto"/>
          <w:kern w:val="2"/>
          <w:sz w:val="21"/>
          <w:szCs w:val="21"/>
          <w:lang w:val="en-US"/>
        </w:rPr>
        <w:t xml:space="preserve"> 在交易过程中，甲乙双方约定甲方对乙方的交易</w:t>
      </w:r>
      <w:r w:rsidR="00C2070A">
        <w:rPr>
          <w:rFonts w:ascii="仿宋" w:eastAsia="仿宋" w:hAnsi="仿宋" w:cs="仿宋_GB2312" w:hint="eastAsia"/>
          <w:bCs/>
          <w:color w:val="auto"/>
          <w:kern w:val="2"/>
          <w:sz w:val="21"/>
          <w:szCs w:val="21"/>
          <w:lang w:val="en-US"/>
        </w:rPr>
        <w:t>进行实时</w:t>
      </w:r>
      <w:r w:rsidRPr="0095367F">
        <w:rPr>
          <w:rFonts w:ascii="仿宋" w:eastAsia="仿宋" w:hAnsi="仿宋" w:cs="仿宋_GB2312" w:hint="eastAsia"/>
          <w:bCs/>
          <w:color w:val="auto"/>
          <w:kern w:val="2"/>
          <w:sz w:val="21"/>
          <w:szCs w:val="21"/>
          <w:lang w:val="en-US"/>
        </w:rPr>
        <w:t>动态</w:t>
      </w:r>
      <w:r w:rsidR="00F315BF">
        <w:rPr>
          <w:rFonts w:ascii="仿宋" w:eastAsia="仿宋" w:hAnsi="仿宋" w:cs="仿宋_GB2312" w:hint="eastAsia"/>
          <w:bCs/>
          <w:color w:val="auto"/>
          <w:kern w:val="2"/>
          <w:sz w:val="21"/>
          <w:szCs w:val="21"/>
          <w:lang w:val="en-US"/>
        </w:rPr>
        <w:t>结算</w:t>
      </w:r>
      <w:r w:rsidRPr="0095367F">
        <w:rPr>
          <w:rFonts w:ascii="仿宋" w:eastAsia="仿宋" w:hAnsi="仿宋" w:cs="仿宋_GB2312" w:hint="eastAsia"/>
          <w:bCs/>
          <w:color w:val="auto"/>
          <w:kern w:val="2"/>
          <w:sz w:val="21"/>
          <w:szCs w:val="21"/>
          <w:lang w:val="en-US"/>
        </w:rPr>
        <w:t>风险</w:t>
      </w:r>
      <w:r w:rsidR="00F315BF">
        <w:rPr>
          <w:rFonts w:ascii="仿宋" w:eastAsia="仿宋" w:hAnsi="仿宋" w:cs="仿宋_GB2312" w:hint="eastAsia"/>
          <w:bCs/>
          <w:color w:val="auto"/>
          <w:kern w:val="2"/>
          <w:sz w:val="21"/>
          <w:szCs w:val="21"/>
          <w:lang w:val="en-US"/>
        </w:rPr>
        <w:t>率</w:t>
      </w:r>
      <w:r w:rsidRPr="0095367F">
        <w:rPr>
          <w:rFonts w:ascii="仿宋" w:eastAsia="仿宋" w:hAnsi="仿宋" w:cs="仿宋_GB2312" w:hint="eastAsia"/>
          <w:bCs/>
          <w:color w:val="auto"/>
          <w:kern w:val="2"/>
          <w:sz w:val="21"/>
          <w:szCs w:val="21"/>
          <w:lang w:val="en-US"/>
        </w:rPr>
        <w:t>控制</w:t>
      </w:r>
      <w:r w:rsidR="00F315BF" w:rsidRPr="0095367F">
        <w:rPr>
          <w:rFonts w:ascii="仿宋" w:eastAsia="仿宋" w:hAnsi="仿宋" w:cs="仿宋_GB2312" w:hint="eastAsia"/>
          <w:bCs/>
          <w:color w:val="auto"/>
          <w:kern w:val="2"/>
          <w:sz w:val="21"/>
          <w:szCs w:val="21"/>
          <w:lang w:val="en-US"/>
        </w:rPr>
        <w:t>（实时动态结算，即以当时的市场成交价格假定为结算价对乙方账户进行的虚拟结算）</w:t>
      </w:r>
      <w:r w:rsidR="00C2070A">
        <w:rPr>
          <w:rFonts w:ascii="仿宋" w:eastAsia="仿宋" w:hAnsi="仿宋" w:cs="仿宋_GB2312" w:hint="eastAsia"/>
          <w:bCs/>
          <w:color w:val="auto"/>
          <w:kern w:val="2"/>
          <w:sz w:val="21"/>
          <w:szCs w:val="21"/>
          <w:lang w:val="en-US"/>
        </w:rPr>
        <w:t>，</w:t>
      </w:r>
      <w:r w:rsidRPr="0095367F">
        <w:rPr>
          <w:rFonts w:ascii="仿宋" w:eastAsia="仿宋" w:hAnsi="仿宋" w:cs="仿宋_GB2312" w:hint="eastAsia"/>
          <w:bCs/>
          <w:color w:val="auto"/>
          <w:kern w:val="2"/>
          <w:sz w:val="21"/>
          <w:szCs w:val="21"/>
          <w:lang w:val="en-US"/>
        </w:rPr>
        <w:t>如乙方</w:t>
      </w:r>
      <w:r w:rsidR="00F315BF">
        <w:rPr>
          <w:rFonts w:ascii="仿宋" w:eastAsia="仿宋" w:hAnsi="仿宋" w:cs="仿宋_GB2312" w:hint="eastAsia"/>
          <w:bCs/>
          <w:color w:val="auto"/>
          <w:kern w:val="2"/>
          <w:sz w:val="21"/>
          <w:szCs w:val="21"/>
          <w:lang w:val="en-US"/>
        </w:rPr>
        <w:t>风险率</w:t>
      </w:r>
      <w:r w:rsidR="00F315BF" w:rsidRPr="00894419">
        <w:rPr>
          <w:rFonts w:ascii="仿宋" w:eastAsia="仿宋" w:hAnsi="仿宋" w:cs="仿宋_GB2312" w:hint="eastAsia"/>
          <w:bCs/>
          <w:color w:val="auto"/>
          <w:kern w:val="2"/>
          <w:sz w:val="21"/>
          <w:szCs w:val="21"/>
          <w:lang w:val="en-US"/>
        </w:rPr>
        <w:t>≥100%时</w:t>
      </w:r>
      <w:r w:rsidR="00F315BF">
        <w:rPr>
          <w:rFonts w:ascii="仿宋" w:eastAsia="仿宋" w:hAnsi="仿宋" w:cs="仿宋_GB2312" w:hint="eastAsia"/>
          <w:bCs/>
          <w:color w:val="auto"/>
          <w:kern w:val="2"/>
          <w:sz w:val="21"/>
          <w:szCs w:val="21"/>
          <w:lang w:val="en-US"/>
        </w:rPr>
        <w:t>，</w:t>
      </w:r>
      <w:r w:rsidRPr="0095367F">
        <w:rPr>
          <w:rFonts w:ascii="仿宋" w:eastAsia="仿宋" w:hAnsi="仿宋" w:cs="仿宋_GB2312" w:hint="eastAsia"/>
          <w:bCs/>
          <w:color w:val="auto"/>
          <w:kern w:val="2"/>
          <w:sz w:val="21"/>
          <w:szCs w:val="21"/>
          <w:lang w:val="en-US"/>
        </w:rPr>
        <w:t>则甲方有权按照本合同第六节约定的</w:t>
      </w:r>
      <w:r w:rsidR="00C8532C">
        <w:rPr>
          <w:rFonts w:ascii="仿宋" w:eastAsia="仿宋" w:hAnsi="仿宋" w:cs="仿宋_GB2312" w:hint="eastAsia"/>
          <w:bCs/>
          <w:color w:val="auto"/>
          <w:kern w:val="2"/>
          <w:sz w:val="21"/>
          <w:szCs w:val="21"/>
          <w:lang w:val="en-US"/>
        </w:rPr>
        <w:t>通过</w:t>
      </w:r>
      <w:r w:rsidR="00C8532C">
        <w:rPr>
          <w:rFonts w:ascii="仿宋" w:eastAsia="仿宋" w:hAnsi="仿宋" w:cs="仿宋_GB2312"/>
          <w:bCs/>
          <w:color w:val="auto"/>
          <w:kern w:val="2"/>
          <w:sz w:val="21"/>
          <w:szCs w:val="21"/>
          <w:lang w:val="en-US"/>
        </w:rPr>
        <w:t>网上交易系统</w:t>
      </w:r>
      <w:r w:rsidR="00C8532C">
        <w:rPr>
          <w:rFonts w:ascii="仿宋" w:eastAsia="仿宋" w:hAnsi="仿宋" w:cs="仿宋_GB2312" w:hint="eastAsia"/>
          <w:bCs/>
          <w:color w:val="auto"/>
          <w:kern w:val="2"/>
          <w:sz w:val="21"/>
          <w:szCs w:val="21"/>
          <w:lang w:val="en-US"/>
        </w:rPr>
        <w:t>通知</w:t>
      </w:r>
      <w:r w:rsidRPr="0095367F">
        <w:rPr>
          <w:rFonts w:ascii="仿宋" w:eastAsia="仿宋" w:hAnsi="仿宋" w:cs="仿宋_GB2312" w:hint="eastAsia"/>
          <w:bCs/>
          <w:color w:val="auto"/>
          <w:kern w:val="2"/>
          <w:sz w:val="21"/>
          <w:szCs w:val="21"/>
          <w:lang w:val="en-US"/>
        </w:rPr>
        <w:t>方式向乙方发出追加保证金通知，如果乙方未</w:t>
      </w:r>
      <w:r w:rsidR="00E447DB">
        <w:rPr>
          <w:rFonts w:ascii="仿宋" w:eastAsia="仿宋" w:hAnsi="仿宋" w:cs="仿宋_GB2312" w:hint="eastAsia"/>
          <w:bCs/>
          <w:color w:val="auto"/>
          <w:kern w:val="2"/>
          <w:sz w:val="21"/>
          <w:szCs w:val="21"/>
          <w:lang w:val="en-US"/>
        </w:rPr>
        <w:t>立即</w:t>
      </w:r>
      <w:r w:rsidR="00C2070A">
        <w:rPr>
          <w:rFonts w:ascii="仿宋" w:eastAsia="仿宋" w:hAnsi="仿宋" w:cs="仿宋_GB2312" w:hint="eastAsia"/>
          <w:bCs/>
          <w:color w:val="auto"/>
          <w:kern w:val="2"/>
          <w:sz w:val="21"/>
          <w:szCs w:val="21"/>
          <w:lang w:val="en-US"/>
        </w:rPr>
        <w:t>足额</w:t>
      </w:r>
      <w:r w:rsidRPr="0095367F">
        <w:rPr>
          <w:rFonts w:ascii="仿宋" w:eastAsia="仿宋" w:hAnsi="仿宋" w:cs="仿宋_GB2312" w:hint="eastAsia"/>
          <w:bCs/>
          <w:color w:val="auto"/>
          <w:kern w:val="2"/>
          <w:sz w:val="21"/>
          <w:szCs w:val="21"/>
          <w:lang w:val="en-US"/>
        </w:rPr>
        <w:t>追加保证金</w:t>
      </w:r>
      <w:r w:rsidR="00E447DB">
        <w:rPr>
          <w:rFonts w:ascii="仿宋" w:eastAsia="仿宋" w:hAnsi="仿宋" w:cs="仿宋_GB2312" w:hint="eastAsia"/>
          <w:bCs/>
          <w:color w:val="auto"/>
          <w:kern w:val="2"/>
          <w:sz w:val="21"/>
          <w:szCs w:val="21"/>
          <w:lang w:val="en-US"/>
        </w:rPr>
        <w:t>或自行</w:t>
      </w:r>
      <w:proofErr w:type="gramStart"/>
      <w:r w:rsidR="00D566D2">
        <w:rPr>
          <w:rFonts w:ascii="仿宋" w:eastAsia="仿宋" w:hAnsi="仿宋" w:cs="仿宋_GB2312" w:hint="eastAsia"/>
          <w:bCs/>
          <w:color w:val="auto"/>
          <w:kern w:val="2"/>
          <w:sz w:val="21"/>
          <w:szCs w:val="21"/>
          <w:lang w:val="en-US"/>
        </w:rPr>
        <w:t>减</w:t>
      </w:r>
      <w:r w:rsidR="00E447DB">
        <w:rPr>
          <w:rFonts w:ascii="仿宋" w:eastAsia="仿宋" w:hAnsi="仿宋" w:cs="仿宋_GB2312"/>
          <w:bCs/>
          <w:color w:val="auto"/>
          <w:kern w:val="2"/>
          <w:sz w:val="21"/>
          <w:szCs w:val="21"/>
          <w:lang w:val="en-US"/>
        </w:rPr>
        <w:t>仓</w:t>
      </w:r>
      <w:r w:rsidR="00C2070A">
        <w:rPr>
          <w:rFonts w:ascii="仿宋" w:eastAsia="仿宋" w:hAnsi="仿宋" w:cs="仿宋_GB2312" w:hint="eastAsia"/>
          <w:bCs/>
          <w:color w:val="auto"/>
          <w:kern w:val="2"/>
          <w:sz w:val="21"/>
          <w:szCs w:val="21"/>
          <w:lang w:val="en-US"/>
        </w:rPr>
        <w:t>使</w:t>
      </w:r>
      <w:r w:rsidR="00C2070A">
        <w:rPr>
          <w:rFonts w:ascii="仿宋" w:eastAsia="仿宋" w:hAnsi="仿宋" w:cs="仿宋_GB2312"/>
          <w:bCs/>
          <w:color w:val="auto"/>
          <w:kern w:val="2"/>
          <w:sz w:val="21"/>
          <w:szCs w:val="21"/>
          <w:lang w:val="en-US"/>
        </w:rPr>
        <w:t>账户</w:t>
      </w:r>
      <w:proofErr w:type="gramEnd"/>
      <w:r w:rsidR="00C2070A">
        <w:rPr>
          <w:rFonts w:ascii="仿宋" w:eastAsia="仿宋" w:hAnsi="仿宋" w:cs="仿宋_GB2312" w:hint="eastAsia"/>
          <w:bCs/>
          <w:color w:val="auto"/>
          <w:kern w:val="2"/>
          <w:sz w:val="21"/>
          <w:szCs w:val="21"/>
          <w:lang w:val="en-US"/>
        </w:rPr>
        <w:t>风险率&lt;100%</w:t>
      </w:r>
      <w:r w:rsidRPr="0095367F">
        <w:rPr>
          <w:rFonts w:ascii="仿宋" w:eastAsia="仿宋" w:hAnsi="仿宋" w:cs="仿宋_GB2312" w:hint="eastAsia"/>
          <w:bCs/>
          <w:color w:val="auto"/>
          <w:kern w:val="2"/>
          <w:sz w:val="21"/>
          <w:szCs w:val="21"/>
          <w:lang w:val="en-US"/>
        </w:rPr>
        <w:t>，甲方有权</w:t>
      </w:r>
      <w:r w:rsidR="00EB35D9">
        <w:rPr>
          <w:rFonts w:ascii="仿宋" w:eastAsia="仿宋" w:hAnsi="仿宋" w:cs="仿宋_GB2312" w:hint="eastAsia"/>
          <w:bCs/>
          <w:color w:val="auto"/>
          <w:kern w:val="2"/>
          <w:sz w:val="21"/>
          <w:szCs w:val="21"/>
          <w:lang w:val="en-US"/>
        </w:rPr>
        <w:t>随时</w:t>
      </w:r>
      <w:r w:rsidRPr="0095367F">
        <w:rPr>
          <w:rFonts w:ascii="仿宋" w:eastAsia="仿宋" w:hAnsi="仿宋" w:cs="仿宋_GB2312" w:hint="eastAsia"/>
          <w:bCs/>
          <w:color w:val="auto"/>
          <w:kern w:val="2"/>
          <w:sz w:val="21"/>
          <w:szCs w:val="21"/>
          <w:lang w:val="en-US"/>
        </w:rPr>
        <w:t>对乙方全部或部分未平仓合约执行强制平仓，直至乙方账户风险率</w:t>
      </w:r>
      <w:r w:rsidRPr="0095367F">
        <w:rPr>
          <w:rFonts w:ascii="仿宋" w:eastAsia="仿宋" w:hAnsi="仿宋" w:cs="仿宋_GB2312"/>
          <w:bCs/>
          <w:sz w:val="21"/>
          <w:szCs w:val="21"/>
        </w:rPr>
        <w:t>&lt;</w:t>
      </w:r>
      <w:r w:rsidRPr="0095367F">
        <w:rPr>
          <w:rFonts w:ascii="仿宋" w:eastAsia="仿宋" w:hAnsi="仿宋" w:cs="仿宋_GB2312"/>
          <w:bCs/>
          <w:color w:val="auto"/>
          <w:kern w:val="2"/>
          <w:sz w:val="21"/>
          <w:szCs w:val="21"/>
          <w:lang w:val="en-US"/>
        </w:rPr>
        <w:t>100</w:t>
      </w:r>
      <w:r w:rsidRPr="0095367F">
        <w:rPr>
          <w:rFonts w:ascii="仿宋" w:eastAsia="仿宋" w:hAnsi="仿宋" w:cs="仿宋_GB2312" w:hint="eastAsia"/>
          <w:bCs/>
          <w:color w:val="auto"/>
          <w:kern w:val="2"/>
          <w:sz w:val="21"/>
          <w:szCs w:val="21"/>
          <w:lang w:val="en-US"/>
        </w:rPr>
        <w:t>％（实时动态结算），由此产生的损失和责任全部由乙方承担。</w:t>
      </w:r>
    </w:p>
    <w:p w14:paraId="723EB475" w14:textId="039C8F67" w:rsidR="00AA6931" w:rsidRPr="0095367F" w:rsidRDefault="00AA6931" w:rsidP="00256C4B">
      <w:pPr>
        <w:pStyle w:val="ad"/>
        <w:spacing w:line="276" w:lineRule="auto"/>
        <w:ind w:firstLineChars="200" w:firstLine="420"/>
        <w:rPr>
          <w:rFonts w:ascii="仿宋" w:eastAsia="仿宋" w:hAnsi="仿宋" w:cs="仿宋_GB2312"/>
          <w:bCs/>
          <w:color w:val="auto"/>
          <w:kern w:val="2"/>
          <w:sz w:val="21"/>
          <w:szCs w:val="21"/>
          <w:lang w:val="en-US"/>
        </w:rPr>
      </w:pPr>
      <w:r w:rsidRPr="0095367F">
        <w:rPr>
          <w:rFonts w:ascii="仿宋" w:eastAsia="仿宋" w:hAnsi="仿宋" w:cs="仿宋_GB2312" w:hint="eastAsia"/>
          <w:bCs/>
          <w:color w:val="auto"/>
          <w:kern w:val="2"/>
          <w:sz w:val="21"/>
          <w:szCs w:val="21"/>
          <w:lang w:val="en-US"/>
        </w:rPr>
        <w:t>通过网上交易系统通知的方式是指：交易过程中，甲方根据乙方未平仓合约的最新价对其期货账户权益和可用资金进行实时动态结算，并将结算结果实时发送至乙方的交易系统中，乙方有义务随时关注自身账户的权益和可用资金的变化情况，及时查询并妥善处理自己的交易持仓。</w:t>
      </w:r>
    </w:p>
    <w:p w14:paraId="6A9DE284" w14:textId="1657903F" w:rsidR="00AA6931" w:rsidRPr="0095367F" w:rsidRDefault="00AA6931" w:rsidP="00256C4B">
      <w:pPr>
        <w:pStyle w:val="ad"/>
        <w:spacing w:line="276" w:lineRule="auto"/>
        <w:ind w:firstLineChars="200" w:firstLine="420"/>
        <w:rPr>
          <w:rFonts w:ascii="仿宋" w:eastAsia="仿宋" w:hAnsi="仿宋" w:cs="仿宋_GB2312"/>
          <w:bCs/>
          <w:color w:val="auto"/>
          <w:kern w:val="2"/>
          <w:sz w:val="21"/>
          <w:szCs w:val="21"/>
          <w:lang w:val="en-US"/>
        </w:rPr>
      </w:pPr>
      <w:r w:rsidRPr="0095367F">
        <w:rPr>
          <w:rFonts w:ascii="仿宋" w:eastAsia="仿宋" w:hAnsi="仿宋" w:cs="仿宋_GB2312" w:hint="eastAsia"/>
          <w:bCs/>
          <w:color w:val="auto"/>
          <w:kern w:val="2"/>
          <w:sz w:val="21"/>
          <w:szCs w:val="21"/>
          <w:lang w:val="en-US"/>
        </w:rPr>
        <w:t>甲乙双方约定，一旦交易系统显示乙方账户可用资金小于零，即视为甲方向乙方发出了追加保证金通知，乙方应及时追加资金或采取减</w:t>
      </w:r>
      <w:proofErr w:type="gramStart"/>
      <w:r w:rsidRPr="0095367F">
        <w:rPr>
          <w:rFonts w:ascii="仿宋" w:eastAsia="仿宋" w:hAnsi="仿宋" w:cs="仿宋_GB2312" w:hint="eastAsia"/>
          <w:bCs/>
          <w:color w:val="auto"/>
          <w:kern w:val="2"/>
          <w:sz w:val="21"/>
          <w:szCs w:val="21"/>
          <w:lang w:val="en-US"/>
        </w:rPr>
        <w:t>仓措施</w:t>
      </w:r>
      <w:proofErr w:type="gramEnd"/>
      <w:r w:rsidRPr="0095367F">
        <w:rPr>
          <w:rFonts w:ascii="仿宋" w:eastAsia="仿宋" w:hAnsi="仿宋" w:cs="仿宋_GB2312" w:hint="eastAsia"/>
          <w:bCs/>
          <w:color w:val="auto"/>
          <w:kern w:val="2"/>
          <w:sz w:val="21"/>
          <w:szCs w:val="21"/>
          <w:lang w:val="en-US"/>
        </w:rPr>
        <w:t>使账户可用资金大于等于零。乙方对追加保证金通知有异议的，应</w:t>
      </w:r>
      <w:r w:rsidR="009372E1">
        <w:rPr>
          <w:rFonts w:ascii="仿宋" w:eastAsia="仿宋" w:hAnsi="仿宋" w:cs="仿宋_GB2312" w:hint="eastAsia"/>
          <w:bCs/>
          <w:color w:val="auto"/>
          <w:kern w:val="2"/>
          <w:sz w:val="21"/>
          <w:szCs w:val="21"/>
          <w:lang w:val="en-US"/>
        </w:rPr>
        <w:t>于</w:t>
      </w:r>
      <w:r w:rsidRPr="0095367F">
        <w:rPr>
          <w:rFonts w:ascii="仿宋" w:eastAsia="仿宋" w:hAnsi="仿宋" w:cs="仿宋_GB2312" w:hint="eastAsia"/>
          <w:bCs/>
          <w:color w:val="auto"/>
          <w:kern w:val="2"/>
          <w:sz w:val="21"/>
          <w:szCs w:val="21"/>
          <w:lang w:val="en-US"/>
        </w:rPr>
        <w:t>交易系统显示可用资金小于零时向甲方提出异议，乙方未提出异议的，视为乙方已收到追加保证金通知并且对追加保证金通知中的全部内容表示认可。</w:t>
      </w:r>
    </w:p>
    <w:p w14:paraId="6A4C787E" w14:textId="77777777" w:rsidR="008C6B53" w:rsidRDefault="00AA6931" w:rsidP="00AA6931">
      <w:pPr>
        <w:adjustRightInd w:val="0"/>
        <w:spacing w:line="276" w:lineRule="auto"/>
        <w:ind w:firstLineChars="200" w:firstLine="420"/>
        <w:rPr>
          <w:rFonts w:ascii="仿宋" w:eastAsia="仿宋" w:hAnsi="仿宋" w:cs="仿宋_GB2312"/>
          <w:bCs/>
          <w:szCs w:val="21"/>
        </w:rPr>
      </w:pPr>
      <w:r w:rsidRPr="0095367F">
        <w:rPr>
          <w:rFonts w:ascii="仿宋" w:eastAsia="仿宋" w:hAnsi="仿宋" w:cs="仿宋_GB2312" w:hint="eastAsia"/>
          <w:bCs/>
          <w:szCs w:val="21"/>
        </w:rPr>
        <w:t>乙方承诺在所有持有未平仓合约的交易日内，始终处于对期货账户资金的监控状态。如果由于乙方未能及时接收资金状态变化的最新数据，造成乙方延误或未能收到追加保证金通知，由乙方承担全部责任。</w:t>
      </w:r>
    </w:p>
    <w:p w14:paraId="323AA6BB" w14:textId="12B76A65"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第五十四条</w:t>
      </w:r>
      <w:r w:rsidR="00C054B0">
        <w:rPr>
          <w:rFonts w:ascii="仿宋" w:eastAsia="仿宋" w:hAnsi="仿宋" w:cs="黑体" w:hint="eastAsia"/>
          <w:bCs/>
          <w:szCs w:val="21"/>
        </w:rPr>
        <w:t xml:space="preserve"> </w:t>
      </w:r>
      <w:r w:rsidRPr="0095367F">
        <w:rPr>
          <w:rFonts w:ascii="仿宋" w:eastAsia="仿宋" w:hAnsi="仿宋" w:cs="仿宋_GB2312" w:hint="eastAsia"/>
          <w:bCs/>
          <w:kern w:val="0"/>
          <w:szCs w:val="21"/>
        </w:rPr>
        <w:t>在期货交易所限仓的情况下，当乙方持有的未平仓合约数量</w:t>
      </w:r>
      <w:r w:rsidR="00EC2488">
        <w:rPr>
          <w:rFonts w:ascii="仿宋" w:eastAsia="仿宋" w:hAnsi="仿宋" w:cs="仿宋_GB2312" w:hint="eastAsia"/>
          <w:bCs/>
          <w:kern w:val="0"/>
          <w:szCs w:val="21"/>
        </w:rPr>
        <w:t>在</w:t>
      </w:r>
      <w:r w:rsidR="00EC2488">
        <w:rPr>
          <w:rFonts w:ascii="仿宋" w:eastAsia="仿宋" w:hAnsi="仿宋" w:cs="仿宋_GB2312"/>
          <w:bCs/>
          <w:kern w:val="0"/>
          <w:szCs w:val="21"/>
        </w:rPr>
        <w:t>交易</w:t>
      </w:r>
      <w:r w:rsidR="00EC2488">
        <w:rPr>
          <w:rFonts w:ascii="仿宋" w:eastAsia="仿宋" w:hAnsi="仿宋" w:cs="仿宋_GB2312" w:hint="eastAsia"/>
          <w:bCs/>
          <w:kern w:val="0"/>
          <w:szCs w:val="21"/>
        </w:rPr>
        <w:t>所</w:t>
      </w:r>
      <w:r w:rsidR="00EC2488">
        <w:rPr>
          <w:rFonts w:ascii="仿宋" w:eastAsia="仿宋" w:hAnsi="仿宋" w:cs="仿宋_GB2312"/>
          <w:bCs/>
          <w:kern w:val="0"/>
          <w:szCs w:val="21"/>
        </w:rPr>
        <w:t>规定</w:t>
      </w:r>
      <w:r w:rsidR="00EC2488">
        <w:rPr>
          <w:rFonts w:ascii="仿宋" w:eastAsia="仿宋" w:hAnsi="仿宋" w:cs="仿宋_GB2312" w:hint="eastAsia"/>
          <w:bCs/>
          <w:kern w:val="0"/>
          <w:szCs w:val="21"/>
        </w:rPr>
        <w:t>的</w:t>
      </w:r>
      <w:r w:rsidR="00EC2488">
        <w:rPr>
          <w:rFonts w:ascii="仿宋" w:eastAsia="仿宋" w:hAnsi="仿宋" w:cs="仿宋_GB2312"/>
          <w:bCs/>
          <w:kern w:val="0"/>
          <w:szCs w:val="21"/>
        </w:rPr>
        <w:t>最后期限</w:t>
      </w:r>
      <w:r w:rsidR="00EC2488">
        <w:rPr>
          <w:rFonts w:ascii="仿宋" w:eastAsia="仿宋" w:hAnsi="仿宋" w:cs="仿宋_GB2312" w:hint="eastAsia"/>
          <w:bCs/>
          <w:kern w:val="0"/>
          <w:szCs w:val="21"/>
        </w:rPr>
        <w:t>前</w:t>
      </w:r>
      <w:r w:rsidR="00EC2488">
        <w:rPr>
          <w:rFonts w:ascii="仿宋" w:eastAsia="仿宋" w:hAnsi="仿宋" w:cs="仿宋_GB2312"/>
          <w:bCs/>
          <w:kern w:val="0"/>
          <w:szCs w:val="21"/>
        </w:rPr>
        <w:t>五个</w:t>
      </w:r>
      <w:r w:rsidR="00EC2488">
        <w:rPr>
          <w:rFonts w:ascii="仿宋" w:eastAsia="仿宋" w:hAnsi="仿宋" w:cs="仿宋_GB2312" w:hint="eastAsia"/>
          <w:bCs/>
          <w:kern w:val="0"/>
          <w:szCs w:val="21"/>
        </w:rPr>
        <w:t>交易日</w:t>
      </w:r>
      <w:r w:rsidR="00EC2488">
        <w:rPr>
          <w:rFonts w:ascii="仿宋" w:eastAsia="仿宋" w:hAnsi="仿宋" w:cs="仿宋_GB2312"/>
          <w:bCs/>
          <w:kern w:val="0"/>
          <w:szCs w:val="21"/>
        </w:rPr>
        <w:t>仍不符合</w:t>
      </w:r>
      <w:r w:rsidR="00EC2488">
        <w:rPr>
          <w:rFonts w:ascii="仿宋" w:eastAsia="仿宋" w:hAnsi="仿宋" w:cs="仿宋_GB2312" w:hint="eastAsia"/>
          <w:bCs/>
          <w:kern w:val="0"/>
          <w:szCs w:val="21"/>
        </w:rPr>
        <w:t>持仓</w:t>
      </w:r>
      <w:r w:rsidR="00EC2488">
        <w:rPr>
          <w:rFonts w:ascii="仿宋" w:eastAsia="仿宋" w:hAnsi="仿宋" w:cs="仿宋_GB2312"/>
          <w:bCs/>
          <w:kern w:val="0"/>
          <w:szCs w:val="21"/>
        </w:rPr>
        <w:t>规</w:t>
      </w:r>
      <w:r w:rsidRPr="0095367F">
        <w:rPr>
          <w:rFonts w:ascii="仿宋" w:eastAsia="仿宋" w:hAnsi="仿宋" w:cs="仿宋_GB2312" w:hint="eastAsia"/>
          <w:bCs/>
          <w:kern w:val="0"/>
          <w:szCs w:val="21"/>
        </w:rPr>
        <w:t>定</w:t>
      </w:r>
      <w:r w:rsidR="00EC2488">
        <w:rPr>
          <w:rFonts w:ascii="仿宋" w:eastAsia="仿宋" w:hAnsi="仿宋" w:cs="仿宋_GB2312" w:hint="eastAsia"/>
          <w:bCs/>
          <w:kern w:val="0"/>
          <w:szCs w:val="21"/>
        </w:rPr>
        <w:t>的</w:t>
      </w:r>
      <w:r w:rsidRPr="0095367F">
        <w:rPr>
          <w:rFonts w:ascii="仿宋" w:eastAsia="仿宋" w:hAnsi="仿宋" w:cs="仿宋_GB2312" w:hint="eastAsia"/>
          <w:bCs/>
          <w:kern w:val="0"/>
          <w:szCs w:val="21"/>
        </w:rPr>
        <w:t>，甲方有权不经乙方同意按照期货交易所的限仓规定对其</w:t>
      </w:r>
      <w:r w:rsidR="00C8532C">
        <w:rPr>
          <w:rFonts w:ascii="仿宋" w:eastAsia="仿宋" w:hAnsi="仿宋" w:cs="仿宋_GB2312" w:hint="eastAsia"/>
          <w:bCs/>
          <w:kern w:val="0"/>
          <w:szCs w:val="21"/>
        </w:rPr>
        <w:t>不合</w:t>
      </w:r>
      <w:proofErr w:type="gramStart"/>
      <w:r w:rsidR="00C8532C">
        <w:rPr>
          <w:rFonts w:ascii="仿宋" w:eastAsia="仿宋" w:hAnsi="仿宋" w:cs="仿宋_GB2312" w:hint="eastAsia"/>
          <w:bCs/>
          <w:kern w:val="0"/>
          <w:szCs w:val="21"/>
        </w:rPr>
        <w:t>规</w:t>
      </w:r>
      <w:proofErr w:type="gramEnd"/>
      <w:r w:rsidR="00C8532C">
        <w:rPr>
          <w:rFonts w:ascii="仿宋" w:eastAsia="仿宋" w:hAnsi="仿宋" w:cs="仿宋_GB2312" w:hint="eastAsia"/>
          <w:bCs/>
          <w:kern w:val="0"/>
          <w:szCs w:val="21"/>
        </w:rPr>
        <w:t>持仓</w:t>
      </w:r>
      <w:r w:rsidRPr="0095367F">
        <w:rPr>
          <w:rFonts w:ascii="仿宋" w:eastAsia="仿宋" w:hAnsi="仿宋" w:cs="仿宋_GB2312" w:hint="eastAsia"/>
          <w:bCs/>
          <w:kern w:val="0"/>
          <w:szCs w:val="21"/>
        </w:rPr>
        <w:t>部分</w:t>
      </w:r>
      <w:r w:rsidR="00C8532C">
        <w:rPr>
          <w:rFonts w:ascii="仿宋" w:eastAsia="仿宋" w:hAnsi="仿宋" w:cs="仿宋_GB2312" w:hint="eastAsia"/>
          <w:bCs/>
          <w:kern w:val="0"/>
          <w:szCs w:val="21"/>
        </w:rPr>
        <w:t>或</w:t>
      </w:r>
      <w:r w:rsidR="00C8532C">
        <w:rPr>
          <w:rFonts w:ascii="仿宋" w:eastAsia="仿宋" w:hAnsi="仿宋" w:cs="仿宋_GB2312"/>
          <w:bCs/>
          <w:kern w:val="0"/>
          <w:szCs w:val="21"/>
        </w:rPr>
        <w:t>全部</w:t>
      </w:r>
      <w:r w:rsidRPr="0095367F">
        <w:rPr>
          <w:rFonts w:ascii="仿宋" w:eastAsia="仿宋" w:hAnsi="仿宋" w:cs="仿宋_GB2312" w:hint="eastAsia"/>
          <w:bCs/>
          <w:kern w:val="0"/>
          <w:szCs w:val="21"/>
        </w:rPr>
        <w:t>强行平仓。乙方应承担由此产生</w:t>
      </w:r>
      <w:r w:rsidR="00F631D9">
        <w:rPr>
          <w:rFonts w:ascii="仿宋" w:eastAsia="仿宋" w:hAnsi="仿宋" w:cs="仿宋_GB2312" w:hint="eastAsia"/>
          <w:bCs/>
          <w:kern w:val="0"/>
          <w:szCs w:val="21"/>
        </w:rPr>
        <w:t>全部</w:t>
      </w:r>
      <w:r w:rsidR="00F631D9">
        <w:rPr>
          <w:rFonts w:ascii="仿宋" w:eastAsia="仿宋" w:hAnsi="仿宋" w:cs="仿宋_GB2312"/>
          <w:bCs/>
          <w:kern w:val="0"/>
          <w:szCs w:val="21"/>
        </w:rPr>
        <w:t>损失和责任</w:t>
      </w:r>
      <w:r w:rsidRPr="0095367F">
        <w:rPr>
          <w:rFonts w:ascii="仿宋" w:eastAsia="仿宋" w:hAnsi="仿宋" w:cs="仿宋_GB2312" w:hint="eastAsia"/>
          <w:bCs/>
          <w:kern w:val="0"/>
          <w:szCs w:val="21"/>
        </w:rPr>
        <w:t>。</w:t>
      </w:r>
    </w:p>
    <w:p w14:paraId="564FD950" w14:textId="21795865" w:rsidR="00E109BB" w:rsidRPr="0095367F" w:rsidRDefault="00AA6931" w:rsidP="00B66633">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szCs w:val="21"/>
        </w:rPr>
        <w:t>第五十五条</w:t>
      </w:r>
      <w:r w:rsidRPr="0095367F">
        <w:rPr>
          <w:rFonts w:ascii="仿宋" w:eastAsia="仿宋" w:hAnsi="仿宋" w:cs="仿宋_GB2312" w:hint="eastAsia"/>
          <w:bCs/>
          <w:szCs w:val="21"/>
        </w:rPr>
        <w:t xml:space="preserve"> 在期货交易所或结算机构根据有关规定要求甲方对乙方持有的未平仓合约强行平仓的情况下，甲方有权未经乙方同意按照期货交易所或结算机构的要求和甲方相关规则对其持有的未平仓合约强行平仓。</w:t>
      </w:r>
      <w:r w:rsidRPr="0095367F">
        <w:rPr>
          <w:rFonts w:ascii="仿宋" w:eastAsia="仿宋" w:hAnsi="仿宋" w:cs="仿宋_GB2312" w:hint="eastAsia"/>
          <w:bCs/>
          <w:kern w:val="0"/>
          <w:szCs w:val="21"/>
        </w:rPr>
        <w:t>乙方应承担由此产生</w:t>
      </w:r>
      <w:r w:rsidR="00F631D9">
        <w:rPr>
          <w:rFonts w:ascii="仿宋" w:eastAsia="仿宋" w:hAnsi="仿宋" w:cs="仿宋_GB2312" w:hint="eastAsia"/>
          <w:bCs/>
          <w:kern w:val="0"/>
          <w:szCs w:val="21"/>
        </w:rPr>
        <w:t>全部</w:t>
      </w:r>
      <w:r w:rsidR="00F631D9">
        <w:rPr>
          <w:rFonts w:ascii="仿宋" w:eastAsia="仿宋" w:hAnsi="仿宋" w:cs="仿宋_GB2312"/>
          <w:bCs/>
          <w:kern w:val="0"/>
          <w:szCs w:val="21"/>
        </w:rPr>
        <w:t>损失和责任</w:t>
      </w:r>
      <w:r w:rsidRPr="0095367F">
        <w:rPr>
          <w:rFonts w:ascii="仿宋" w:eastAsia="仿宋" w:hAnsi="仿宋" w:cs="仿宋_GB2312" w:hint="eastAsia"/>
          <w:bCs/>
          <w:kern w:val="0"/>
          <w:szCs w:val="21"/>
        </w:rPr>
        <w:t>。</w:t>
      </w:r>
    </w:p>
    <w:p w14:paraId="1C79477D" w14:textId="37C40ABA"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第五十六条</w:t>
      </w:r>
      <w:r w:rsidRPr="0095367F">
        <w:rPr>
          <w:rFonts w:ascii="仿宋" w:eastAsia="仿宋" w:hAnsi="仿宋" w:cs="黑体" w:hint="eastAsia"/>
          <w:bCs/>
          <w:szCs w:val="21"/>
        </w:rPr>
        <w:t xml:space="preserve"> </w:t>
      </w:r>
      <w:r w:rsidRPr="0095367F">
        <w:rPr>
          <w:rFonts w:ascii="仿宋" w:eastAsia="仿宋" w:hAnsi="仿宋" w:cs="仿宋_GB2312" w:hint="eastAsia"/>
          <w:bCs/>
          <w:szCs w:val="21"/>
        </w:rPr>
        <w:t>乙方办理有价证券充抵保证金或提取的，充抵或提取业务按照期货交易所的规定和甲方的业务规则执行。乙方在有价证券充抵保证金或提取业务时不符合期货交易所的规定</w:t>
      </w:r>
      <w:r w:rsidR="005B071C">
        <w:rPr>
          <w:rFonts w:ascii="仿宋" w:eastAsia="仿宋" w:hAnsi="仿宋" w:cs="仿宋_GB2312" w:hint="eastAsia"/>
          <w:bCs/>
          <w:szCs w:val="21"/>
        </w:rPr>
        <w:t>或</w:t>
      </w:r>
      <w:r w:rsidRPr="0095367F">
        <w:rPr>
          <w:rFonts w:ascii="仿宋" w:eastAsia="仿宋" w:hAnsi="仿宋" w:cs="仿宋_GB2312" w:hint="eastAsia"/>
          <w:bCs/>
          <w:szCs w:val="21"/>
        </w:rPr>
        <w:t>甲方的业务规则的，甲方有权不接受乙方的申请</w:t>
      </w:r>
      <w:r w:rsidR="0066787E">
        <w:rPr>
          <w:rFonts w:ascii="仿宋" w:eastAsia="仿宋" w:hAnsi="仿宋" w:cs="仿宋_GB2312" w:hint="eastAsia"/>
          <w:bCs/>
          <w:szCs w:val="21"/>
        </w:rPr>
        <w:t>或</w:t>
      </w:r>
      <w:r w:rsidR="0066787E">
        <w:rPr>
          <w:rFonts w:ascii="仿宋" w:eastAsia="仿宋" w:hAnsi="仿宋" w:cs="仿宋_GB2312"/>
          <w:bCs/>
          <w:szCs w:val="21"/>
        </w:rPr>
        <w:t>采取</w:t>
      </w:r>
      <w:r w:rsidR="00B65217">
        <w:rPr>
          <w:rFonts w:ascii="仿宋" w:eastAsia="仿宋" w:hAnsi="仿宋" w:cs="仿宋_GB2312" w:hint="eastAsia"/>
          <w:bCs/>
          <w:szCs w:val="21"/>
        </w:rPr>
        <w:t>终止</w:t>
      </w:r>
      <w:r w:rsidR="0066787E">
        <w:rPr>
          <w:rFonts w:ascii="仿宋" w:eastAsia="仿宋" w:hAnsi="仿宋" w:cs="仿宋_GB2312" w:hint="eastAsia"/>
          <w:bCs/>
          <w:szCs w:val="21"/>
        </w:rPr>
        <w:t>充抵</w:t>
      </w:r>
      <w:r w:rsidR="0066787E">
        <w:rPr>
          <w:rFonts w:ascii="仿宋" w:eastAsia="仿宋" w:hAnsi="仿宋" w:cs="仿宋_GB2312"/>
          <w:bCs/>
          <w:szCs w:val="21"/>
        </w:rPr>
        <w:t>协议</w:t>
      </w:r>
      <w:r w:rsidR="0066787E">
        <w:rPr>
          <w:rFonts w:ascii="仿宋" w:eastAsia="仿宋" w:hAnsi="仿宋" w:cs="仿宋_GB2312" w:hint="eastAsia"/>
          <w:bCs/>
          <w:szCs w:val="21"/>
        </w:rPr>
        <w:t>，</w:t>
      </w:r>
      <w:r w:rsidR="0066787E">
        <w:rPr>
          <w:rFonts w:ascii="仿宋" w:eastAsia="仿宋" w:hAnsi="仿宋" w:cs="仿宋_GB2312"/>
          <w:bCs/>
          <w:szCs w:val="21"/>
        </w:rPr>
        <w:t>并取消充抵额度</w:t>
      </w:r>
      <w:r w:rsidR="0066787E">
        <w:rPr>
          <w:rFonts w:ascii="仿宋" w:eastAsia="仿宋" w:hAnsi="仿宋" w:cs="仿宋_GB2312" w:hint="eastAsia"/>
          <w:bCs/>
          <w:szCs w:val="21"/>
        </w:rPr>
        <w:t>、</w:t>
      </w:r>
      <w:r w:rsidRPr="0095367F">
        <w:rPr>
          <w:rFonts w:ascii="仿宋" w:eastAsia="仿宋" w:hAnsi="仿宋" w:cs="仿宋_GB2312" w:hint="eastAsia"/>
          <w:bCs/>
          <w:szCs w:val="21"/>
        </w:rPr>
        <w:t>冻结乙方资金、</w:t>
      </w:r>
      <w:r w:rsidR="0066787E">
        <w:rPr>
          <w:rFonts w:ascii="仿宋" w:eastAsia="仿宋" w:hAnsi="仿宋" w:cs="仿宋_GB2312" w:hint="eastAsia"/>
          <w:bCs/>
          <w:szCs w:val="21"/>
        </w:rPr>
        <w:t>冻结</w:t>
      </w:r>
      <w:r w:rsidR="0066787E">
        <w:rPr>
          <w:rFonts w:ascii="仿宋" w:eastAsia="仿宋" w:hAnsi="仿宋" w:cs="仿宋_GB2312"/>
          <w:bCs/>
          <w:szCs w:val="21"/>
        </w:rPr>
        <w:t>乙方有价证券、</w:t>
      </w:r>
      <w:r w:rsidRPr="0095367F">
        <w:rPr>
          <w:rFonts w:ascii="仿宋" w:eastAsia="仿宋" w:hAnsi="仿宋" w:cs="仿宋_GB2312" w:hint="eastAsia"/>
          <w:bCs/>
          <w:szCs w:val="21"/>
        </w:rPr>
        <w:t>强行平仓及</w:t>
      </w:r>
      <w:r w:rsidR="0066787E">
        <w:rPr>
          <w:rFonts w:ascii="仿宋" w:eastAsia="仿宋" w:hAnsi="仿宋" w:cs="仿宋_GB2312" w:hint="eastAsia"/>
          <w:bCs/>
          <w:szCs w:val="21"/>
        </w:rPr>
        <w:t>限制</w:t>
      </w:r>
      <w:r w:rsidRPr="0095367F">
        <w:rPr>
          <w:rFonts w:ascii="仿宋" w:eastAsia="仿宋" w:hAnsi="仿宋" w:cs="仿宋_GB2312" w:hint="eastAsia"/>
          <w:bCs/>
          <w:szCs w:val="21"/>
        </w:rPr>
        <w:t>乙方开仓等相应</w:t>
      </w:r>
      <w:r w:rsidR="005939E0">
        <w:rPr>
          <w:rFonts w:ascii="仿宋" w:eastAsia="仿宋" w:hAnsi="仿宋" w:cs="仿宋_GB2312" w:hint="eastAsia"/>
          <w:bCs/>
          <w:szCs w:val="21"/>
        </w:rPr>
        <w:t>处置</w:t>
      </w:r>
      <w:r w:rsidRPr="0095367F">
        <w:rPr>
          <w:rFonts w:ascii="仿宋" w:eastAsia="仿宋" w:hAnsi="仿宋" w:cs="仿宋_GB2312" w:hint="eastAsia"/>
          <w:bCs/>
          <w:szCs w:val="21"/>
        </w:rPr>
        <w:t>措施，由此产生的费用和结果由乙方承担。</w:t>
      </w:r>
    </w:p>
    <w:p w14:paraId="73B850A9"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第五十七条</w:t>
      </w:r>
      <w:r w:rsidRPr="0095367F">
        <w:rPr>
          <w:rFonts w:ascii="仿宋" w:eastAsia="仿宋" w:hAnsi="仿宋" w:cs="黑体" w:hint="eastAsia"/>
          <w:bCs/>
          <w:szCs w:val="21"/>
        </w:rPr>
        <w:t xml:space="preserve"> </w:t>
      </w:r>
      <w:r w:rsidRPr="0095367F">
        <w:rPr>
          <w:rFonts w:ascii="仿宋" w:eastAsia="仿宋" w:hAnsi="仿宋" w:cs="仿宋_GB2312" w:hint="eastAsia"/>
          <w:bCs/>
          <w:szCs w:val="21"/>
        </w:rPr>
        <w:t>当甲方依法或者依约定强行平仓时，乙方应承担强行平仓的手续费及由此</w:t>
      </w:r>
      <w:r w:rsidRPr="0095367F">
        <w:rPr>
          <w:rFonts w:ascii="仿宋" w:eastAsia="仿宋" w:hAnsi="仿宋" w:cs="仿宋_GB2312" w:hint="eastAsia"/>
          <w:bCs/>
          <w:szCs w:val="21"/>
        </w:rPr>
        <w:lastRenderedPageBreak/>
        <w:t>产生的结果。</w:t>
      </w:r>
    </w:p>
    <w:p w14:paraId="00FB63D3" w14:textId="5474386D" w:rsidR="00AA6931" w:rsidRPr="0095367F" w:rsidRDefault="00AA6931" w:rsidP="00AA6931">
      <w:pPr>
        <w:pStyle w:val="HTML"/>
        <w:spacing w:line="276" w:lineRule="auto"/>
        <w:ind w:firstLineChars="200" w:firstLine="422"/>
        <w:rPr>
          <w:rFonts w:ascii="仿宋" w:eastAsia="仿宋" w:hAnsi="仿宋" w:cs="仿宋_GB2312"/>
          <w:bCs/>
          <w:sz w:val="21"/>
          <w:szCs w:val="21"/>
        </w:rPr>
      </w:pPr>
      <w:r w:rsidRPr="0062788D">
        <w:rPr>
          <w:rFonts w:ascii="仿宋" w:eastAsia="仿宋" w:hAnsi="仿宋" w:cs="黑体" w:hint="eastAsia"/>
          <w:b/>
          <w:bCs/>
          <w:sz w:val="21"/>
          <w:szCs w:val="21"/>
        </w:rPr>
        <w:t>第</w:t>
      </w:r>
      <w:r w:rsidRPr="0062788D">
        <w:rPr>
          <w:rFonts w:ascii="仿宋" w:eastAsia="仿宋" w:hAnsi="仿宋" w:cs="黑体" w:hint="eastAsia"/>
          <w:b/>
          <w:bCs/>
          <w:kern w:val="2"/>
          <w:sz w:val="21"/>
          <w:szCs w:val="21"/>
        </w:rPr>
        <w:t>五十八条</w:t>
      </w:r>
      <w:r w:rsidRPr="0095367F">
        <w:rPr>
          <w:rFonts w:ascii="仿宋" w:eastAsia="仿宋" w:hAnsi="仿宋" w:cs="仿宋_GB2312" w:hint="eastAsia"/>
          <w:bCs/>
          <w:sz w:val="21"/>
          <w:szCs w:val="21"/>
        </w:rPr>
        <w:t xml:space="preserve"> 只要甲方选择的平仓价位和平</w:t>
      </w:r>
      <w:proofErr w:type="gramStart"/>
      <w:r w:rsidRPr="0095367F">
        <w:rPr>
          <w:rFonts w:ascii="仿宋" w:eastAsia="仿宋" w:hAnsi="仿宋" w:cs="仿宋_GB2312" w:hint="eastAsia"/>
          <w:bCs/>
          <w:sz w:val="21"/>
          <w:szCs w:val="21"/>
        </w:rPr>
        <w:t>仓数量</w:t>
      </w:r>
      <w:proofErr w:type="gramEnd"/>
      <w:r w:rsidRPr="0095367F">
        <w:rPr>
          <w:rFonts w:ascii="仿宋" w:eastAsia="仿宋" w:hAnsi="仿宋" w:cs="仿宋_GB2312" w:hint="eastAsia"/>
          <w:bCs/>
          <w:sz w:val="21"/>
          <w:szCs w:val="21"/>
        </w:rPr>
        <w:t>在当时的市场条件下属于合理的范围</w:t>
      </w:r>
      <w:r w:rsidR="00F71D24">
        <w:rPr>
          <w:rFonts w:ascii="仿宋" w:eastAsia="仿宋" w:hAnsi="仿宋" w:cs="仿宋_GB2312" w:hint="eastAsia"/>
          <w:bCs/>
          <w:sz w:val="21"/>
          <w:szCs w:val="21"/>
        </w:rPr>
        <w:t>且不违背期货交易所的相关强行平仓规定</w:t>
      </w:r>
      <w:r w:rsidRPr="0095367F">
        <w:rPr>
          <w:rFonts w:ascii="仿宋" w:eastAsia="仿宋" w:hAnsi="仿宋" w:cs="仿宋_GB2312" w:hint="eastAsia"/>
          <w:bCs/>
          <w:sz w:val="21"/>
          <w:szCs w:val="21"/>
        </w:rPr>
        <w:t>，乙方同意不以强行平仓的时机未能选择最佳价位和数量为由向甲方主张权益。</w:t>
      </w:r>
    </w:p>
    <w:p w14:paraId="47315604"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第五十九条</w:t>
      </w:r>
      <w:r w:rsidRPr="0095367F">
        <w:rPr>
          <w:rFonts w:ascii="仿宋" w:eastAsia="仿宋" w:hAnsi="仿宋" w:cs="仿宋_GB2312" w:hint="eastAsia"/>
          <w:bCs/>
          <w:szCs w:val="21"/>
        </w:rPr>
        <w:t xml:space="preserve"> 甲方强行平仓不符合法定或者约定条件并有过错的，除乙方认可外，应当在下一交易日闭市前恢复被强行平仓的头寸，或者根据乙方的意愿采取其他合理的解决办法，并赔偿由此给乙方造成的直接损失。</w:t>
      </w:r>
    </w:p>
    <w:p w14:paraId="4ABDB26B" w14:textId="77777777"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第六十条</w:t>
      </w:r>
      <w:r w:rsidRPr="0095367F">
        <w:rPr>
          <w:rFonts w:ascii="仿宋" w:eastAsia="仿宋" w:hAnsi="仿宋" w:cs="仿宋_GB2312" w:hint="eastAsia"/>
          <w:bCs/>
          <w:szCs w:val="21"/>
        </w:rPr>
        <w:t xml:space="preserve"> 由于市场原因导致甲方无法采取强行平仓措施产生的损失由乙方承担。</w:t>
      </w:r>
    </w:p>
    <w:p w14:paraId="6A728571" w14:textId="76DC430E" w:rsidR="00AA6931" w:rsidRPr="0095367F" w:rsidRDefault="00AA6931" w:rsidP="00AA6931">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szCs w:val="21"/>
        </w:rPr>
        <w:t>第六十一条</w:t>
      </w:r>
      <w:r w:rsidRPr="0095367F">
        <w:rPr>
          <w:rFonts w:ascii="仿宋" w:eastAsia="仿宋" w:hAnsi="仿宋" w:cs="仿宋_GB2312" w:hint="eastAsia"/>
          <w:bCs/>
          <w:szCs w:val="21"/>
        </w:rPr>
        <w:t xml:space="preserve"> 甲方在采取本节规定的强行平仓措施后，应当在事后将有关情况告知乙方。</w:t>
      </w:r>
      <w:r w:rsidR="00EC2488">
        <w:rPr>
          <w:rFonts w:ascii="仿宋" w:eastAsia="仿宋" w:hAnsi="仿宋" w:cs="仿宋_GB2312" w:hint="eastAsia"/>
          <w:bCs/>
          <w:szCs w:val="21"/>
        </w:rPr>
        <w:t>乙方</w:t>
      </w:r>
      <w:r w:rsidR="00EC2488">
        <w:rPr>
          <w:rFonts w:ascii="仿宋" w:eastAsia="仿宋" w:hAnsi="仿宋" w:cs="仿宋_GB2312"/>
          <w:bCs/>
          <w:szCs w:val="21"/>
        </w:rPr>
        <w:t>应当通过当日交易结算报告</w:t>
      </w:r>
      <w:r w:rsidR="00EC2488">
        <w:rPr>
          <w:rFonts w:ascii="仿宋" w:eastAsia="仿宋" w:hAnsi="仿宋" w:cs="仿宋_GB2312" w:hint="eastAsia"/>
          <w:bCs/>
          <w:szCs w:val="21"/>
        </w:rPr>
        <w:t>进行查询</w:t>
      </w:r>
      <w:r w:rsidR="00EC2488">
        <w:rPr>
          <w:rFonts w:ascii="仿宋" w:eastAsia="仿宋" w:hAnsi="仿宋" w:cs="仿宋_GB2312"/>
          <w:bCs/>
          <w:szCs w:val="21"/>
        </w:rPr>
        <w:t>。</w:t>
      </w:r>
    </w:p>
    <w:p w14:paraId="46762055" w14:textId="5215E331" w:rsidR="00FA578A" w:rsidRDefault="00AA6931" w:rsidP="00FA578A">
      <w:pPr>
        <w:widowControl/>
        <w:spacing w:line="276" w:lineRule="auto"/>
        <w:ind w:leftChars="150" w:left="315" w:firstLineChars="50" w:firstLine="105"/>
        <w:jc w:val="left"/>
        <w:rPr>
          <w:rFonts w:ascii="仿宋" w:eastAsia="仿宋" w:hAnsi="仿宋" w:cs="仿宋_GB2312"/>
          <w:bCs/>
          <w:kern w:val="0"/>
          <w:szCs w:val="21"/>
        </w:rPr>
      </w:pPr>
      <w:r w:rsidRPr="0062788D">
        <w:rPr>
          <w:rFonts w:ascii="仿宋" w:eastAsia="仿宋" w:hAnsi="仿宋" w:cs="黑体" w:hint="eastAsia"/>
          <w:b/>
          <w:bCs/>
          <w:szCs w:val="21"/>
        </w:rPr>
        <w:t>第六十二条</w:t>
      </w:r>
      <w:r w:rsidR="0062788D">
        <w:rPr>
          <w:rFonts w:ascii="仿宋_GB2312" w:eastAsia="仿宋" w:hAnsi="仿宋_GB2312" w:cs="仿宋_GB2312" w:hint="eastAsia"/>
          <w:bCs/>
          <w:kern w:val="0"/>
          <w:szCs w:val="21"/>
        </w:rPr>
        <w:t xml:space="preserve"> </w:t>
      </w:r>
      <w:r w:rsidRPr="0095367F">
        <w:rPr>
          <w:rFonts w:ascii="仿宋" w:eastAsia="仿宋" w:hAnsi="仿宋" w:cs="仿宋_GB2312" w:hint="eastAsia"/>
          <w:bCs/>
          <w:kern w:val="0"/>
          <w:szCs w:val="21"/>
        </w:rPr>
        <w:t>有下列情形之一的，甲方有权限制乙方期货账户全部或部分功能：</w:t>
      </w:r>
      <w:r w:rsidRPr="0095367F">
        <w:rPr>
          <w:rFonts w:ascii="仿宋" w:eastAsia="仿宋" w:hAnsi="仿宋" w:cs="仿宋_GB2312" w:hint="eastAsia"/>
          <w:bCs/>
          <w:kern w:val="0"/>
          <w:szCs w:val="21"/>
        </w:rPr>
        <w:br/>
        <w:t>（一）乙方提供的资料、证件失效或严重失实的；</w:t>
      </w:r>
      <w:r w:rsidRPr="0095367F">
        <w:rPr>
          <w:rFonts w:ascii="仿宋" w:eastAsia="仿宋" w:hAnsi="仿宋" w:cs="仿宋_GB2312" w:hint="eastAsia"/>
          <w:bCs/>
          <w:kern w:val="0"/>
          <w:szCs w:val="21"/>
        </w:rPr>
        <w:br/>
        <w:t>（二）甲方认定乙方资金来源不合法，或乙方违反反洗钱</w:t>
      </w:r>
      <w:r w:rsidR="00FA578A" w:rsidRPr="00FE3116">
        <w:rPr>
          <w:rFonts w:ascii="仿宋_GB2312" w:eastAsia="仿宋_GB2312" w:hAnsi="仿宋_GB2312" w:cs="仿宋_GB2312" w:hint="eastAsia"/>
          <w:bCs/>
          <w:kern w:val="0"/>
          <w:szCs w:val="21"/>
        </w:rPr>
        <w:t>、反恐融资、反逃税</w:t>
      </w:r>
      <w:r w:rsidRPr="0095367F">
        <w:rPr>
          <w:rFonts w:ascii="仿宋" w:eastAsia="仿宋" w:hAnsi="仿宋" w:cs="仿宋_GB2312" w:hint="eastAsia"/>
          <w:bCs/>
          <w:kern w:val="0"/>
          <w:szCs w:val="21"/>
        </w:rPr>
        <w:t>监管规定的；</w:t>
      </w:r>
      <w:r w:rsidRPr="0095367F">
        <w:rPr>
          <w:rFonts w:ascii="仿宋_GB2312" w:eastAsia="仿宋" w:hAnsi="仿宋_GB2312" w:cs="仿宋_GB2312" w:hint="eastAsia"/>
          <w:bCs/>
          <w:kern w:val="0"/>
          <w:szCs w:val="21"/>
        </w:rPr>
        <w:t> </w:t>
      </w:r>
      <w:r w:rsidRPr="0095367F">
        <w:rPr>
          <w:rFonts w:ascii="仿宋" w:eastAsia="仿宋" w:hAnsi="仿宋" w:cs="仿宋_GB2312" w:hint="eastAsia"/>
          <w:bCs/>
          <w:kern w:val="0"/>
          <w:szCs w:val="21"/>
        </w:rPr>
        <w:br/>
        <w:t>（三）乙方妨碍他人正常交易、严重损害甲方合法权益、影响甲方正常经营秩序的行为；</w:t>
      </w:r>
      <w:r w:rsidRPr="0095367F">
        <w:rPr>
          <w:rFonts w:ascii="仿宋" w:eastAsia="仿宋" w:hAnsi="仿宋" w:cs="仿宋_GB2312" w:hint="eastAsia"/>
          <w:bCs/>
          <w:kern w:val="0"/>
          <w:szCs w:val="21"/>
        </w:rPr>
        <w:br/>
        <w:t>（四）乙方发生符合期货交易所异常交易认定标准的异常交易行为或其他违规交易行为的；</w:t>
      </w:r>
      <w:r w:rsidRPr="0095367F">
        <w:rPr>
          <w:rFonts w:ascii="仿宋" w:eastAsia="仿宋" w:hAnsi="仿宋" w:cs="仿宋_GB2312" w:hint="eastAsia"/>
          <w:bCs/>
          <w:kern w:val="0"/>
          <w:szCs w:val="21"/>
        </w:rPr>
        <w:br/>
      </w:r>
      <w:r w:rsidR="00FA578A">
        <w:rPr>
          <w:rFonts w:ascii="仿宋" w:eastAsia="仿宋" w:hAnsi="仿宋" w:cs="仿宋_GB2312" w:hint="eastAsia"/>
          <w:bCs/>
          <w:kern w:val="0"/>
          <w:szCs w:val="21"/>
        </w:rPr>
        <w:t>（五）</w:t>
      </w:r>
      <w:r w:rsidR="00FA578A" w:rsidRPr="00FE3116">
        <w:rPr>
          <w:rFonts w:ascii="仿宋_GB2312" w:eastAsia="仿宋_GB2312" w:hAnsi="仿宋_GB2312" w:cs="仿宋_GB2312" w:hint="eastAsia"/>
          <w:bCs/>
          <w:color w:val="000000"/>
          <w:kern w:val="0"/>
          <w:szCs w:val="21"/>
        </w:rPr>
        <w:t>乙方不符合</w:t>
      </w:r>
      <w:r w:rsidR="00FA578A" w:rsidRPr="00FE3116">
        <w:rPr>
          <w:rFonts w:ascii="仿宋_GB2312" w:eastAsia="仿宋_GB2312" w:hAnsi="仿宋_GB2312" w:cs="仿宋_GB2312"/>
          <w:bCs/>
          <w:color w:val="000000"/>
          <w:kern w:val="0"/>
          <w:szCs w:val="21"/>
        </w:rPr>
        <w:t>中国证监会、</w:t>
      </w:r>
      <w:r w:rsidR="00FA578A" w:rsidRPr="00FE3116">
        <w:rPr>
          <w:rFonts w:ascii="仿宋_GB2312" w:eastAsia="仿宋_GB2312" w:hAnsi="仿宋_GB2312" w:cs="仿宋_GB2312" w:hint="eastAsia"/>
          <w:bCs/>
          <w:color w:val="000000"/>
          <w:kern w:val="0"/>
          <w:szCs w:val="21"/>
        </w:rPr>
        <w:t>期货交易所</w:t>
      </w:r>
      <w:r w:rsidR="00FA578A" w:rsidRPr="00FE3116">
        <w:rPr>
          <w:rFonts w:ascii="仿宋_GB2312" w:eastAsia="仿宋_GB2312" w:hAnsi="仿宋_GB2312" w:cs="仿宋_GB2312"/>
          <w:bCs/>
          <w:color w:val="000000"/>
          <w:kern w:val="0"/>
          <w:szCs w:val="21"/>
        </w:rPr>
        <w:t>投资者适当性要求的；</w:t>
      </w:r>
    </w:p>
    <w:p w14:paraId="1D44CE7E" w14:textId="7C936B61" w:rsidR="00AA6931" w:rsidRDefault="00AA6931" w:rsidP="00FC6927">
      <w:pPr>
        <w:widowControl/>
        <w:spacing w:line="276" w:lineRule="auto"/>
        <w:ind w:leftChars="150" w:left="315"/>
        <w:jc w:val="left"/>
        <w:rPr>
          <w:rFonts w:ascii="仿宋" w:eastAsia="仿宋" w:hAnsi="仿宋" w:cs="仿宋_GB2312"/>
          <w:bCs/>
          <w:kern w:val="0"/>
          <w:szCs w:val="21"/>
        </w:rPr>
      </w:pPr>
      <w:r w:rsidRPr="0095367F">
        <w:rPr>
          <w:rFonts w:ascii="仿宋" w:eastAsia="仿宋" w:hAnsi="仿宋" w:cs="仿宋_GB2312" w:hint="eastAsia"/>
          <w:bCs/>
          <w:kern w:val="0"/>
          <w:szCs w:val="21"/>
        </w:rPr>
        <w:t>（</w:t>
      </w:r>
      <w:r w:rsidR="00FA578A">
        <w:rPr>
          <w:rFonts w:ascii="仿宋" w:eastAsia="仿宋" w:hAnsi="仿宋" w:cs="仿宋_GB2312" w:hint="eastAsia"/>
          <w:bCs/>
          <w:kern w:val="0"/>
          <w:szCs w:val="21"/>
        </w:rPr>
        <w:t>六</w:t>
      </w:r>
      <w:r w:rsidRPr="0095367F">
        <w:rPr>
          <w:rFonts w:ascii="仿宋" w:eastAsia="仿宋" w:hAnsi="仿宋" w:cs="仿宋_GB2312" w:hint="eastAsia"/>
          <w:bCs/>
          <w:kern w:val="0"/>
          <w:szCs w:val="21"/>
        </w:rPr>
        <w:t>）甲方应监管部门要求或者乙方违反法律、法规、规章、政策</w:t>
      </w:r>
      <w:r w:rsidR="001F04F0">
        <w:rPr>
          <w:rFonts w:ascii="仿宋" w:eastAsia="仿宋" w:hAnsi="仿宋" w:cs="仿宋_GB2312" w:hint="eastAsia"/>
          <w:bCs/>
          <w:kern w:val="0"/>
          <w:szCs w:val="21"/>
        </w:rPr>
        <w:t>性文件</w:t>
      </w:r>
      <w:r w:rsidRPr="0095367F">
        <w:rPr>
          <w:rFonts w:ascii="仿宋" w:eastAsia="仿宋" w:hAnsi="仿宋" w:cs="仿宋_GB2312" w:hint="eastAsia"/>
          <w:bCs/>
          <w:kern w:val="0"/>
          <w:szCs w:val="21"/>
        </w:rPr>
        <w:t>及期货交易所规则规定的其他情形。</w:t>
      </w:r>
    </w:p>
    <w:p w14:paraId="3E8B673E" w14:textId="77777777" w:rsidR="00FC6927" w:rsidRPr="00FC6927" w:rsidRDefault="00FC6927" w:rsidP="00FC6927">
      <w:pPr>
        <w:widowControl/>
        <w:spacing w:line="276" w:lineRule="auto"/>
        <w:ind w:leftChars="150" w:left="315"/>
        <w:jc w:val="left"/>
        <w:rPr>
          <w:rFonts w:ascii="仿宋" w:eastAsia="仿宋" w:hAnsi="仿宋" w:cs="仿宋_GB2312"/>
          <w:bCs/>
          <w:kern w:val="0"/>
          <w:szCs w:val="21"/>
        </w:rPr>
      </w:pPr>
    </w:p>
    <w:p w14:paraId="73B28792"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第八节 交割、</w:t>
      </w:r>
      <w:r w:rsidR="001F04F0">
        <w:rPr>
          <w:rFonts w:ascii="仿宋" w:eastAsia="仿宋" w:hAnsi="仿宋" w:cs="仿宋_GB2312" w:hint="eastAsia"/>
          <w:b/>
          <w:szCs w:val="21"/>
        </w:rPr>
        <w:t>行权、</w:t>
      </w:r>
      <w:r w:rsidRPr="0095367F">
        <w:rPr>
          <w:rFonts w:ascii="仿宋" w:eastAsia="仿宋" w:hAnsi="仿宋" w:cs="仿宋_GB2312" w:hint="eastAsia"/>
          <w:b/>
          <w:szCs w:val="21"/>
        </w:rPr>
        <w:t>套期保值和套利</w:t>
      </w:r>
    </w:p>
    <w:p w14:paraId="2307D70A" w14:textId="77777777" w:rsidR="00AA6931" w:rsidRPr="0095367F" w:rsidRDefault="00AA6931" w:rsidP="00AA6931">
      <w:pPr>
        <w:adjustRightInd w:val="0"/>
        <w:spacing w:line="276" w:lineRule="auto"/>
        <w:jc w:val="center"/>
        <w:rPr>
          <w:rFonts w:ascii="仿宋" w:eastAsia="仿宋" w:hAnsi="仿宋" w:cs="仿宋_GB2312"/>
          <w:bCs/>
          <w:kern w:val="0"/>
          <w:szCs w:val="21"/>
        </w:rPr>
      </w:pPr>
    </w:p>
    <w:p w14:paraId="7ED15CCA" w14:textId="44AB20AF" w:rsidR="00AA6931" w:rsidRDefault="00AA6931" w:rsidP="0062788D">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第六十三条</w:t>
      </w:r>
      <w:r w:rsidR="0062788D">
        <w:rPr>
          <w:rFonts w:ascii="仿宋" w:eastAsia="仿宋" w:hAnsi="仿宋" w:cs="仿宋_GB2312" w:hint="eastAsia"/>
          <w:bCs/>
          <w:kern w:val="0"/>
          <w:szCs w:val="21"/>
        </w:rPr>
        <w:t xml:space="preserve"> </w:t>
      </w:r>
      <w:r w:rsidR="001B6371">
        <w:rPr>
          <w:rFonts w:ascii="仿宋" w:eastAsia="仿宋" w:hAnsi="仿宋" w:cs="仿宋_GB2312" w:hint="eastAsia"/>
          <w:bCs/>
          <w:kern w:val="0"/>
          <w:szCs w:val="21"/>
        </w:rPr>
        <w:t>在</w:t>
      </w:r>
      <w:r w:rsidR="001B6371">
        <w:rPr>
          <w:rFonts w:ascii="仿宋" w:eastAsia="仿宋" w:hAnsi="仿宋" w:cs="仿宋_GB2312"/>
          <w:bCs/>
          <w:kern w:val="0"/>
          <w:szCs w:val="21"/>
        </w:rPr>
        <w:t>期货</w:t>
      </w:r>
      <w:r w:rsidR="001B6371">
        <w:rPr>
          <w:rFonts w:ascii="仿宋" w:eastAsia="仿宋" w:hAnsi="仿宋" w:cs="仿宋_GB2312" w:hint="eastAsia"/>
          <w:bCs/>
          <w:kern w:val="0"/>
          <w:szCs w:val="21"/>
        </w:rPr>
        <w:t>合约</w:t>
      </w:r>
      <w:r w:rsidR="001B6371">
        <w:rPr>
          <w:rFonts w:ascii="仿宋" w:eastAsia="仿宋" w:hAnsi="仿宋" w:cs="仿宋_GB2312"/>
          <w:bCs/>
          <w:kern w:val="0"/>
          <w:szCs w:val="21"/>
        </w:rPr>
        <w:t>交易中，</w:t>
      </w:r>
      <w:r w:rsidRPr="0095367F">
        <w:rPr>
          <w:rFonts w:ascii="仿宋" w:eastAsia="仿宋" w:hAnsi="仿宋" w:cs="仿宋_GB2312" w:hint="eastAsia"/>
          <w:bCs/>
          <w:kern w:val="0"/>
          <w:szCs w:val="21"/>
        </w:rPr>
        <w:t>乙方应当按照期货交易所有关交割月份平仓和交割的相关要求进行平仓、现金交割、实物交割。</w:t>
      </w:r>
      <w:r w:rsidR="00CA34AA" w:rsidRPr="00CA61C5">
        <w:rPr>
          <w:rFonts w:ascii="仿宋_GB2312" w:eastAsia="仿宋_GB2312" w:hAnsi="仿宋_GB2312" w:cs="仿宋_GB2312" w:hint="eastAsia"/>
          <w:bCs/>
          <w:color w:val="000000"/>
          <w:kern w:val="0"/>
          <w:szCs w:val="21"/>
        </w:rPr>
        <w:t>在期权合约交易中乙方应当按照期货交易所的相关要求进行平仓和行权（履约）。</w:t>
      </w:r>
      <w:r w:rsidR="001B6371">
        <w:rPr>
          <w:rFonts w:ascii="仿宋" w:eastAsia="仿宋" w:hAnsi="仿宋" w:cs="仿宋_GB2312" w:hint="eastAsia"/>
          <w:bCs/>
          <w:kern w:val="0"/>
          <w:szCs w:val="21"/>
        </w:rPr>
        <w:t>对于</w:t>
      </w:r>
      <w:r w:rsidR="001B6371">
        <w:rPr>
          <w:rFonts w:ascii="仿宋" w:eastAsia="仿宋" w:hAnsi="仿宋" w:cs="仿宋_GB2312"/>
          <w:bCs/>
          <w:kern w:val="0"/>
          <w:szCs w:val="21"/>
        </w:rPr>
        <w:t>符合行权条件的期权，在</w:t>
      </w:r>
      <w:r w:rsidR="001B6371">
        <w:rPr>
          <w:rFonts w:ascii="仿宋" w:eastAsia="仿宋" w:hAnsi="仿宋" w:cs="仿宋_GB2312" w:hint="eastAsia"/>
          <w:bCs/>
          <w:kern w:val="0"/>
          <w:szCs w:val="21"/>
        </w:rPr>
        <w:t>买方</w:t>
      </w:r>
      <w:r w:rsidR="001B6371">
        <w:rPr>
          <w:rFonts w:ascii="仿宋" w:eastAsia="仿宋" w:hAnsi="仿宋" w:cs="仿宋_GB2312"/>
          <w:bCs/>
          <w:kern w:val="0"/>
          <w:szCs w:val="21"/>
        </w:rPr>
        <w:t>提出行权时或按交易规则应进</w:t>
      </w:r>
      <w:proofErr w:type="gramStart"/>
      <w:r w:rsidR="001B6371">
        <w:rPr>
          <w:rFonts w:ascii="仿宋" w:eastAsia="仿宋" w:hAnsi="仿宋" w:cs="仿宋_GB2312"/>
          <w:bCs/>
          <w:kern w:val="0"/>
          <w:szCs w:val="21"/>
        </w:rPr>
        <w:t>行行权</w:t>
      </w:r>
      <w:proofErr w:type="gramEnd"/>
      <w:r w:rsidR="001B6371">
        <w:rPr>
          <w:rFonts w:ascii="仿宋" w:eastAsia="仿宋" w:hAnsi="仿宋" w:cs="仿宋_GB2312"/>
          <w:bCs/>
          <w:kern w:val="0"/>
          <w:szCs w:val="21"/>
        </w:rPr>
        <w:t>的，</w:t>
      </w:r>
      <w:r w:rsidR="00CA34AA">
        <w:rPr>
          <w:rFonts w:ascii="仿宋" w:eastAsia="仿宋" w:hAnsi="仿宋" w:cs="仿宋_GB2312" w:hint="eastAsia"/>
          <w:bCs/>
          <w:kern w:val="0"/>
          <w:szCs w:val="21"/>
        </w:rPr>
        <w:t>乙方</w:t>
      </w:r>
      <w:r w:rsidR="00CA34AA">
        <w:rPr>
          <w:rFonts w:ascii="仿宋" w:eastAsia="仿宋" w:hAnsi="仿宋" w:cs="仿宋_GB2312"/>
          <w:bCs/>
          <w:kern w:val="0"/>
          <w:szCs w:val="21"/>
        </w:rPr>
        <w:t>作为</w:t>
      </w:r>
      <w:r w:rsidR="001B6371">
        <w:rPr>
          <w:rFonts w:ascii="仿宋" w:eastAsia="仿宋" w:hAnsi="仿宋" w:cs="仿宋_GB2312" w:hint="eastAsia"/>
          <w:bCs/>
          <w:kern w:val="0"/>
          <w:szCs w:val="21"/>
        </w:rPr>
        <w:t>卖方</w:t>
      </w:r>
      <w:r w:rsidR="001B6371">
        <w:rPr>
          <w:rFonts w:ascii="仿宋" w:eastAsia="仿宋" w:hAnsi="仿宋" w:cs="仿宋_GB2312"/>
          <w:bCs/>
          <w:kern w:val="0"/>
          <w:szCs w:val="21"/>
        </w:rPr>
        <w:t>有义务</w:t>
      </w:r>
      <w:r w:rsidR="001B6371">
        <w:rPr>
          <w:rFonts w:ascii="仿宋" w:eastAsia="仿宋" w:hAnsi="仿宋" w:cs="仿宋_GB2312" w:hint="eastAsia"/>
          <w:bCs/>
          <w:kern w:val="0"/>
          <w:szCs w:val="21"/>
        </w:rPr>
        <w:t>履行</w:t>
      </w:r>
      <w:r w:rsidR="001B6371">
        <w:rPr>
          <w:rFonts w:ascii="仿宋" w:eastAsia="仿宋" w:hAnsi="仿宋" w:cs="仿宋_GB2312"/>
          <w:bCs/>
          <w:kern w:val="0"/>
          <w:szCs w:val="21"/>
        </w:rPr>
        <w:t>。</w:t>
      </w:r>
    </w:p>
    <w:p w14:paraId="3A39ED17" w14:textId="0B01CBEA" w:rsidR="00370F52" w:rsidRPr="0095367F" w:rsidRDefault="00370F52" w:rsidP="0062788D">
      <w:pPr>
        <w:adjustRightInd w:val="0"/>
        <w:spacing w:line="276" w:lineRule="auto"/>
        <w:ind w:firstLineChars="200" w:firstLine="420"/>
        <w:rPr>
          <w:rFonts w:ascii="仿宋" w:eastAsia="仿宋" w:hAnsi="仿宋" w:cs="仿宋_GB2312"/>
          <w:bCs/>
          <w:kern w:val="0"/>
          <w:szCs w:val="21"/>
        </w:rPr>
      </w:pPr>
      <w:r w:rsidRPr="00FD2D8E">
        <w:rPr>
          <w:rFonts w:ascii="仿宋" w:eastAsia="仿宋" w:hAnsi="仿宋" w:cs="仿宋_GB2312" w:hint="eastAsia"/>
          <w:bCs/>
          <w:kern w:val="0"/>
          <w:szCs w:val="21"/>
        </w:rPr>
        <w:t>乙方应当按照期货交易所有关交割月份的持仓数量要求提前处置自己的持仓，特别是在乙方所持合约不活跃的情况下。如乙方持有的持仓合约数量在交易所规定的交割月最后期限前五个交易日仍不符合交易所规定的，甲方有权按照期货交易所的限仓数量和要求对其超量持仓部分进行强行平仓，</w:t>
      </w:r>
      <w:r w:rsidR="000627A2">
        <w:rPr>
          <w:rFonts w:ascii="仿宋" w:eastAsia="仿宋" w:hAnsi="仿宋" w:cs="仿宋_GB2312" w:hint="eastAsia"/>
          <w:bCs/>
          <w:kern w:val="0"/>
          <w:szCs w:val="21"/>
        </w:rPr>
        <w:t>由此</w:t>
      </w:r>
      <w:r w:rsidR="000627A2">
        <w:rPr>
          <w:rFonts w:ascii="仿宋" w:eastAsia="仿宋" w:hAnsi="仿宋" w:cs="仿宋_GB2312"/>
          <w:bCs/>
          <w:kern w:val="0"/>
          <w:szCs w:val="21"/>
        </w:rPr>
        <w:t>产生的费用和</w:t>
      </w:r>
      <w:r w:rsidR="000627A2">
        <w:rPr>
          <w:rFonts w:ascii="仿宋" w:eastAsia="仿宋" w:hAnsi="仿宋" w:cs="仿宋_GB2312" w:hint="eastAsia"/>
          <w:bCs/>
          <w:kern w:val="0"/>
          <w:szCs w:val="21"/>
        </w:rPr>
        <w:t>结果</w:t>
      </w:r>
      <w:r w:rsidR="000627A2">
        <w:rPr>
          <w:rFonts w:ascii="仿宋" w:eastAsia="仿宋" w:hAnsi="仿宋" w:cs="仿宋_GB2312"/>
          <w:bCs/>
          <w:kern w:val="0"/>
          <w:szCs w:val="21"/>
        </w:rPr>
        <w:t>由乙方承担</w:t>
      </w:r>
      <w:r w:rsidRPr="00FD2D8E">
        <w:rPr>
          <w:rFonts w:ascii="仿宋" w:eastAsia="仿宋" w:hAnsi="仿宋" w:cs="仿宋_GB2312" w:hint="eastAsia"/>
          <w:bCs/>
          <w:kern w:val="0"/>
          <w:szCs w:val="21"/>
        </w:rPr>
        <w:t>。</w:t>
      </w:r>
    </w:p>
    <w:p w14:paraId="40E1C07F" w14:textId="4740DAE8" w:rsidR="00AA6931" w:rsidRPr="0095367F" w:rsidRDefault="00AA6931" w:rsidP="00AA693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第六十四条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乙方申请交割的，交割按照期货交易所和甲方的相关业务规则执行。</w:t>
      </w:r>
    </w:p>
    <w:p w14:paraId="2FA29F94" w14:textId="08CDFE42" w:rsidR="00AA6931" w:rsidRPr="00370F52" w:rsidRDefault="00AA6931" w:rsidP="00AA6931">
      <w:pPr>
        <w:adjustRightInd w:val="0"/>
        <w:spacing w:line="276" w:lineRule="auto"/>
        <w:ind w:firstLineChars="200" w:firstLine="420"/>
        <w:rPr>
          <w:rFonts w:ascii="仿宋" w:eastAsia="仿宋" w:hAnsi="仿宋" w:cs="仿宋_GB2312"/>
          <w:bCs/>
          <w:kern w:val="0"/>
          <w:szCs w:val="21"/>
        </w:rPr>
      </w:pPr>
      <w:r w:rsidRPr="0095367F">
        <w:rPr>
          <w:rFonts w:ascii="仿宋" w:eastAsia="仿宋" w:hAnsi="仿宋" w:cs="仿宋_GB2312" w:hint="eastAsia"/>
          <w:bCs/>
          <w:kern w:val="0"/>
          <w:szCs w:val="21"/>
        </w:rPr>
        <w:t>乙方参与交割不符合期货交易所或甲方相关业务规则规定的，甲方有权不接受乙方的交割申请或对乙方的未平仓合约强行平仓，由此产生的费用和结果由乙方承担。</w:t>
      </w:r>
    </w:p>
    <w:p w14:paraId="0CD0C9A2" w14:textId="03C37D0D" w:rsidR="00AA6931" w:rsidRPr="0095367F" w:rsidRDefault="00AA6931" w:rsidP="00AA693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第六十五条</w:t>
      </w:r>
      <w:r w:rsidR="008C6B53">
        <w:rPr>
          <w:rFonts w:ascii="仿宋" w:eastAsia="仿宋" w:hAnsi="仿宋" w:cs="黑体" w:hint="eastAsia"/>
          <w:b/>
          <w:bCs/>
          <w:kern w:val="0"/>
          <w:szCs w:val="21"/>
        </w:rPr>
        <w:t xml:space="preserve"> </w:t>
      </w:r>
      <w:r w:rsidRPr="0095367F">
        <w:rPr>
          <w:rFonts w:ascii="仿宋" w:eastAsia="仿宋" w:hAnsi="仿宋" w:cs="仿宋_GB2312" w:hint="eastAsia"/>
          <w:bCs/>
          <w:kern w:val="0"/>
          <w:szCs w:val="21"/>
        </w:rPr>
        <w:t>交割通知、交割货款的交收、实物交付及交割违约的处理办法，依照相关期货交易所和甲方的交割业务规则执行。</w:t>
      </w:r>
      <w:r w:rsidR="00370F52">
        <w:rPr>
          <w:rFonts w:ascii="仿宋" w:eastAsia="仿宋" w:hAnsi="仿宋" w:cs="仿宋_GB2312" w:hint="eastAsia"/>
          <w:bCs/>
          <w:kern w:val="0"/>
          <w:szCs w:val="21"/>
        </w:rPr>
        <w:t>乙方</w:t>
      </w:r>
      <w:r w:rsidR="00370F52">
        <w:rPr>
          <w:rFonts w:ascii="仿宋" w:eastAsia="仿宋" w:hAnsi="仿宋" w:cs="仿宋_GB2312"/>
          <w:bCs/>
          <w:kern w:val="0"/>
          <w:szCs w:val="21"/>
        </w:rPr>
        <w:t>交割违约导致甲方被期货交易所处罚或遭受损失的，乙方应当向甲方承担赔偿责任。</w:t>
      </w:r>
    </w:p>
    <w:p w14:paraId="40D40FA9" w14:textId="0F461ED1" w:rsidR="00AA6931" w:rsidRPr="0095367F" w:rsidRDefault="00AA6931" w:rsidP="00AA693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第六十六条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乙方</w:t>
      </w:r>
      <w:proofErr w:type="gramStart"/>
      <w:r w:rsidRPr="0095367F">
        <w:rPr>
          <w:rFonts w:ascii="仿宋" w:eastAsia="仿宋" w:hAnsi="仿宋" w:cs="仿宋_GB2312" w:hint="eastAsia"/>
          <w:bCs/>
          <w:kern w:val="0"/>
          <w:szCs w:val="21"/>
        </w:rPr>
        <w:t>若申请套</w:t>
      </w:r>
      <w:proofErr w:type="gramEnd"/>
      <w:r w:rsidRPr="0095367F">
        <w:rPr>
          <w:rFonts w:ascii="仿宋" w:eastAsia="仿宋" w:hAnsi="仿宋" w:cs="仿宋_GB2312" w:hint="eastAsia"/>
          <w:bCs/>
          <w:kern w:val="0"/>
          <w:szCs w:val="21"/>
        </w:rPr>
        <w:t>期保值或套利头寸，应当按照期货交易所的相关规定向甲方</w:t>
      </w:r>
      <w:r w:rsidRPr="0095367F">
        <w:rPr>
          <w:rFonts w:ascii="仿宋" w:eastAsia="仿宋" w:hAnsi="仿宋" w:cs="仿宋_GB2312" w:hint="eastAsia"/>
          <w:bCs/>
          <w:kern w:val="0"/>
          <w:szCs w:val="21"/>
        </w:rPr>
        <w:lastRenderedPageBreak/>
        <w:t>提供相应的文件或者证明</w:t>
      </w:r>
      <w:r w:rsidR="00514B33">
        <w:rPr>
          <w:rFonts w:ascii="仿宋" w:eastAsia="仿宋" w:hAnsi="仿宋" w:cs="仿宋_GB2312" w:hint="eastAsia"/>
          <w:bCs/>
          <w:kern w:val="0"/>
          <w:szCs w:val="21"/>
        </w:rPr>
        <w:t>。乙方须确定相应文件或证明合法、有效，</w:t>
      </w:r>
      <w:r w:rsidRPr="0095367F">
        <w:rPr>
          <w:rFonts w:ascii="仿宋" w:eastAsia="仿宋" w:hAnsi="仿宋" w:cs="仿宋_GB2312" w:hint="eastAsia"/>
          <w:bCs/>
          <w:kern w:val="0"/>
          <w:szCs w:val="21"/>
        </w:rPr>
        <w:t>并对相应文件的真实性、</w:t>
      </w:r>
      <w:r w:rsidR="00CD4352">
        <w:rPr>
          <w:rFonts w:ascii="仿宋" w:eastAsia="仿宋" w:hAnsi="仿宋" w:cs="仿宋_GB2312" w:hint="eastAsia"/>
          <w:bCs/>
          <w:kern w:val="0"/>
          <w:szCs w:val="21"/>
        </w:rPr>
        <w:t>准确性</w:t>
      </w:r>
      <w:r w:rsidR="00CD4352">
        <w:rPr>
          <w:rFonts w:ascii="仿宋" w:eastAsia="仿宋" w:hAnsi="仿宋" w:cs="仿宋_GB2312"/>
          <w:bCs/>
          <w:kern w:val="0"/>
          <w:szCs w:val="21"/>
        </w:rPr>
        <w:t>、完整性</w:t>
      </w:r>
      <w:r w:rsidRPr="0095367F">
        <w:rPr>
          <w:rFonts w:ascii="仿宋" w:eastAsia="仿宋" w:hAnsi="仿宋" w:cs="仿宋_GB2312" w:hint="eastAsia"/>
          <w:bCs/>
          <w:kern w:val="0"/>
          <w:szCs w:val="21"/>
        </w:rPr>
        <w:t>负责。甲方应当协助乙方按照期货交易所规则申请套期保值头寸或套利头寸。套期保值头寸或套利头寸的确定以期货交易所批准的为准。</w:t>
      </w:r>
    </w:p>
    <w:p w14:paraId="2A7780B3" w14:textId="2CA1F177" w:rsidR="00CA5DB9" w:rsidRPr="00CA5DB9" w:rsidRDefault="002D51EF" w:rsidP="00C632F9">
      <w:pPr>
        <w:adjustRightInd w:val="0"/>
        <w:spacing w:line="276" w:lineRule="auto"/>
        <w:ind w:firstLineChars="200" w:firstLine="422"/>
        <w:rPr>
          <w:rFonts w:ascii="仿宋" w:eastAsia="仿宋" w:hAnsi="仿宋"/>
          <w:szCs w:val="21"/>
        </w:rPr>
      </w:pPr>
      <w:r w:rsidRPr="0062788D">
        <w:rPr>
          <w:rFonts w:ascii="仿宋" w:eastAsia="仿宋" w:hAnsi="仿宋" w:cs="仿宋_GB2312" w:hint="eastAsia"/>
          <w:b/>
          <w:bCs/>
          <w:kern w:val="0"/>
          <w:szCs w:val="21"/>
        </w:rPr>
        <w:t>第六十七</w:t>
      </w:r>
      <w:r w:rsidRPr="0062788D">
        <w:rPr>
          <w:rFonts w:ascii="仿宋" w:eastAsia="仿宋" w:hAnsi="仿宋" w:cs="仿宋_GB2312"/>
          <w:b/>
          <w:bCs/>
          <w:kern w:val="0"/>
          <w:szCs w:val="21"/>
        </w:rPr>
        <w:t>条</w:t>
      </w:r>
      <w:r w:rsidR="0062788D">
        <w:rPr>
          <w:rFonts w:ascii="仿宋" w:eastAsia="仿宋" w:hAnsi="仿宋" w:cs="仿宋_GB2312" w:hint="eastAsia"/>
          <w:bCs/>
          <w:kern w:val="0"/>
          <w:szCs w:val="21"/>
        </w:rPr>
        <w:t xml:space="preserve"> </w:t>
      </w:r>
      <w:r w:rsidR="00CA5DB9" w:rsidRPr="0055495B">
        <w:rPr>
          <w:rFonts w:ascii="仿宋" w:eastAsia="仿宋" w:hAnsi="仿宋" w:hint="eastAsia"/>
          <w:szCs w:val="21"/>
        </w:rPr>
        <w:t>若乙方作为期权买方申请行权的，应提前准备行权所需的资金（包括但不限于行权手续费和相应期货合约持仓的交易保证金等），并通过甲方向交易所提出行权申请。甲方审核乙方资金是否充足，在交易所规定的时间内，决定是否向交易所申报乙方的行权申请。对因乙方资金不足</w:t>
      </w:r>
      <w:r w:rsidR="00C632F9" w:rsidRPr="00C632F9">
        <w:rPr>
          <w:rFonts w:ascii="仿宋" w:eastAsia="仿宋" w:hAnsi="仿宋" w:hint="eastAsia"/>
          <w:szCs w:val="21"/>
        </w:rPr>
        <w:t>、未成交平仓单等原因导致的所有行权结果，由此产生的费用和后果均</w:t>
      </w:r>
      <w:r w:rsidR="00CA5DB9" w:rsidRPr="0055495B">
        <w:rPr>
          <w:rFonts w:ascii="仿宋" w:eastAsia="仿宋" w:hAnsi="仿宋" w:hint="eastAsia"/>
          <w:szCs w:val="21"/>
        </w:rPr>
        <w:t>由乙方承担。若乙方作为期权买方或卖方，依照规定行权或履行行权义务后，若出现保证金不足、持仓超限等情况的，应承担由此可能被强行平仓的后果。</w:t>
      </w:r>
    </w:p>
    <w:p w14:paraId="4B6B35FE" w14:textId="15FAE5C7" w:rsidR="00671E35" w:rsidRPr="00BB6EE4" w:rsidRDefault="00671E35" w:rsidP="00671E35">
      <w:pPr>
        <w:ind w:firstLineChars="200" w:firstLine="422"/>
        <w:rPr>
          <w:rFonts w:ascii="仿宋" w:eastAsia="仿宋" w:hAnsi="仿宋"/>
          <w:szCs w:val="21"/>
        </w:rPr>
      </w:pPr>
      <w:r w:rsidRPr="0062788D">
        <w:rPr>
          <w:rFonts w:ascii="仿宋" w:eastAsia="仿宋" w:hAnsi="仿宋" w:hint="eastAsia"/>
          <w:b/>
          <w:szCs w:val="21"/>
        </w:rPr>
        <w:t>第六十八条</w:t>
      </w:r>
      <w:r w:rsidR="0062788D">
        <w:rPr>
          <w:rFonts w:ascii="仿宋" w:eastAsia="仿宋" w:hAnsi="仿宋" w:hint="eastAsia"/>
          <w:szCs w:val="21"/>
        </w:rPr>
        <w:t xml:space="preserve"> </w:t>
      </w:r>
      <w:r w:rsidRPr="00BB6EE4">
        <w:rPr>
          <w:rFonts w:ascii="仿宋" w:eastAsia="仿宋" w:hAnsi="仿宋" w:hint="eastAsia"/>
          <w:szCs w:val="21"/>
        </w:rPr>
        <w:t>在期权合约到期日收市前，乙方未主动提出行权申请或放弃行权申请的，由甲方代为发出行权申请，甲、乙双方按照以下约定办理：</w:t>
      </w:r>
    </w:p>
    <w:p w14:paraId="6B032471" w14:textId="7DBDD984" w:rsidR="00671E35" w:rsidRPr="00BB6EE4" w:rsidRDefault="00FE0B98" w:rsidP="00FE0B98">
      <w:pPr>
        <w:ind w:firstLineChars="200" w:firstLine="420"/>
        <w:rPr>
          <w:rFonts w:ascii="仿宋" w:eastAsia="仿宋" w:hAnsi="仿宋"/>
          <w:szCs w:val="21"/>
        </w:rPr>
      </w:pPr>
      <w:r>
        <w:rPr>
          <w:rFonts w:ascii="仿宋" w:eastAsia="仿宋" w:hAnsi="仿宋"/>
          <w:szCs w:val="21"/>
        </w:rPr>
        <w:t>1</w:t>
      </w:r>
      <w:r>
        <w:rPr>
          <w:rFonts w:ascii="仿宋" w:eastAsia="仿宋" w:hAnsi="仿宋" w:hint="eastAsia"/>
          <w:szCs w:val="21"/>
        </w:rPr>
        <w:t>、</w:t>
      </w:r>
      <w:r w:rsidR="00671E35" w:rsidRPr="00BB6EE4">
        <w:rPr>
          <w:rFonts w:ascii="仿宋" w:eastAsia="仿宋" w:hAnsi="仿宋" w:hint="eastAsia"/>
          <w:szCs w:val="21"/>
        </w:rPr>
        <w:t>行权申报的期权合约前提条件：该期权合约为交易所批准上市交易的期权实值合约；</w:t>
      </w:r>
    </w:p>
    <w:p w14:paraId="65C851DE" w14:textId="63846E48" w:rsidR="00C37732" w:rsidRPr="00C37732" w:rsidRDefault="00671E35" w:rsidP="00FE0B98">
      <w:pPr>
        <w:ind w:firstLineChars="200" w:firstLine="420"/>
        <w:rPr>
          <w:rFonts w:ascii="仿宋" w:eastAsia="仿宋" w:hAnsi="仿宋"/>
          <w:szCs w:val="21"/>
        </w:rPr>
      </w:pPr>
      <w:r w:rsidRPr="00BB6EE4">
        <w:rPr>
          <w:rFonts w:ascii="仿宋" w:eastAsia="仿宋" w:hAnsi="仿宋" w:hint="eastAsia"/>
          <w:szCs w:val="21"/>
        </w:rPr>
        <w:t>2</w:t>
      </w:r>
      <w:r w:rsidR="00FE0B98">
        <w:rPr>
          <w:rFonts w:ascii="仿宋" w:eastAsia="仿宋" w:hAnsi="仿宋" w:hint="eastAsia"/>
          <w:szCs w:val="21"/>
        </w:rPr>
        <w:t>、</w:t>
      </w:r>
      <w:r w:rsidR="00C37732" w:rsidRPr="0055495B">
        <w:rPr>
          <w:rFonts w:ascii="仿宋" w:eastAsia="仿宋" w:hAnsi="仿宋" w:hint="eastAsia"/>
          <w:szCs w:val="21"/>
        </w:rPr>
        <w:t>行权申报的触发条件：乙方账户有足额行权可用资金。</w:t>
      </w:r>
    </w:p>
    <w:p w14:paraId="174DFF74" w14:textId="19DB4179" w:rsidR="00671E35" w:rsidRPr="00BB6EE4" w:rsidRDefault="00671E35" w:rsidP="00671E35">
      <w:pPr>
        <w:ind w:firstLineChars="200" w:firstLine="420"/>
        <w:rPr>
          <w:rFonts w:ascii="仿宋" w:eastAsia="仿宋" w:hAnsi="仿宋"/>
          <w:szCs w:val="21"/>
        </w:rPr>
      </w:pPr>
      <w:r w:rsidRPr="00BB6EE4">
        <w:rPr>
          <w:rFonts w:ascii="仿宋" w:eastAsia="仿宋" w:hAnsi="仿宋" w:hint="eastAsia"/>
          <w:szCs w:val="21"/>
        </w:rPr>
        <w:t>3、行权申报的期权数量：以乙方账户可行</w:t>
      </w:r>
      <w:proofErr w:type="gramStart"/>
      <w:r w:rsidRPr="00BB6EE4">
        <w:rPr>
          <w:rFonts w:ascii="仿宋" w:eastAsia="仿宋" w:hAnsi="仿宋" w:hint="eastAsia"/>
          <w:szCs w:val="21"/>
        </w:rPr>
        <w:t>权资金</w:t>
      </w:r>
      <w:proofErr w:type="gramEnd"/>
      <w:r w:rsidRPr="00BB6EE4">
        <w:rPr>
          <w:rFonts w:ascii="仿宋" w:eastAsia="仿宋" w:hAnsi="仿宋" w:hint="eastAsia"/>
          <w:szCs w:val="21"/>
        </w:rPr>
        <w:t>计算可行权数量，甲方视乙方</w:t>
      </w:r>
      <w:r w:rsidR="00AA153C">
        <w:rPr>
          <w:rFonts w:ascii="仿宋" w:eastAsia="仿宋" w:hAnsi="仿宋" w:hint="eastAsia"/>
          <w:szCs w:val="21"/>
        </w:rPr>
        <w:t>资金</w:t>
      </w:r>
      <w:r w:rsidRPr="00BB6EE4">
        <w:rPr>
          <w:rFonts w:ascii="仿宋" w:eastAsia="仿宋" w:hAnsi="仿宋" w:hint="eastAsia"/>
          <w:szCs w:val="21"/>
        </w:rPr>
        <w:t>自动放弃资金不足部分对应持仓的行权权利，由此产生的损失由乙方承担。</w:t>
      </w:r>
    </w:p>
    <w:p w14:paraId="264DB911" w14:textId="77777777" w:rsidR="00671E35" w:rsidRPr="00BB6EE4" w:rsidRDefault="00671E35" w:rsidP="00671E35">
      <w:pPr>
        <w:ind w:firstLineChars="200" w:firstLine="420"/>
        <w:rPr>
          <w:rFonts w:ascii="仿宋" w:eastAsia="仿宋" w:hAnsi="仿宋"/>
          <w:szCs w:val="21"/>
        </w:rPr>
      </w:pPr>
      <w:r w:rsidRPr="00BB6EE4">
        <w:rPr>
          <w:rFonts w:ascii="仿宋" w:eastAsia="仿宋" w:hAnsi="仿宋" w:hint="eastAsia"/>
          <w:szCs w:val="21"/>
        </w:rPr>
        <w:t>4、行权申报的具体方式及时间要求：甲方于当日收市后，通过甲方系统代为发出行权申报；当日</w:t>
      </w:r>
      <w:proofErr w:type="gramStart"/>
      <w:r w:rsidRPr="00BB6EE4">
        <w:rPr>
          <w:rFonts w:ascii="仿宋" w:eastAsia="仿宋" w:hAnsi="仿宋" w:hint="eastAsia"/>
          <w:szCs w:val="21"/>
        </w:rPr>
        <w:t>日</w:t>
      </w:r>
      <w:proofErr w:type="gramEnd"/>
      <w:r w:rsidRPr="00BB6EE4">
        <w:rPr>
          <w:rFonts w:ascii="仿宋" w:eastAsia="仿宋" w:hAnsi="仿宋" w:hint="eastAsia"/>
          <w:szCs w:val="21"/>
        </w:rPr>
        <w:t>终结算后，行权结果由乙方自行查询结算单获悉，甲方不再另行通知。</w:t>
      </w:r>
    </w:p>
    <w:p w14:paraId="0EC1964C" w14:textId="77777777" w:rsidR="00671E35" w:rsidRPr="00BB6EE4" w:rsidRDefault="00671E35" w:rsidP="00671E35">
      <w:pPr>
        <w:ind w:firstLineChars="200" w:firstLine="420"/>
        <w:rPr>
          <w:rFonts w:ascii="仿宋" w:eastAsia="仿宋" w:hAnsi="仿宋"/>
          <w:szCs w:val="21"/>
        </w:rPr>
      </w:pPr>
      <w:r w:rsidRPr="00BB6EE4">
        <w:rPr>
          <w:rFonts w:ascii="仿宋" w:eastAsia="仿宋" w:hAnsi="仿宋" w:hint="eastAsia"/>
          <w:szCs w:val="21"/>
        </w:rPr>
        <w:t>5、甲方根据本协议约定为乙方发出行权申报的，乙方应当承担相应的行权结果，并履行合约标的行权交收义务。</w:t>
      </w:r>
    </w:p>
    <w:p w14:paraId="33AFA246" w14:textId="77777777" w:rsidR="00671E35" w:rsidRDefault="00671E35" w:rsidP="00671E35">
      <w:pPr>
        <w:adjustRightInd w:val="0"/>
        <w:spacing w:line="276" w:lineRule="auto"/>
        <w:ind w:firstLineChars="200" w:firstLine="420"/>
        <w:rPr>
          <w:rFonts w:ascii="仿宋" w:eastAsia="仿宋" w:hAnsi="仿宋"/>
          <w:szCs w:val="21"/>
        </w:rPr>
      </w:pPr>
      <w:r w:rsidRPr="00BB6EE4">
        <w:rPr>
          <w:rFonts w:ascii="仿宋" w:eastAsia="仿宋" w:hAnsi="仿宋" w:hint="eastAsia"/>
          <w:szCs w:val="21"/>
        </w:rPr>
        <w:t>6、其他期权持仓自动放弃。</w:t>
      </w:r>
    </w:p>
    <w:p w14:paraId="73F127E6" w14:textId="28DEF189" w:rsidR="00AD28D3" w:rsidRDefault="00AD28D3" w:rsidP="00671E35">
      <w:pPr>
        <w:adjustRightInd w:val="0"/>
        <w:spacing w:line="276" w:lineRule="auto"/>
        <w:ind w:firstLineChars="200" w:firstLine="422"/>
        <w:rPr>
          <w:rFonts w:ascii="仿宋" w:eastAsia="仿宋" w:hAnsi="仿宋"/>
          <w:szCs w:val="21"/>
        </w:rPr>
      </w:pPr>
      <w:r w:rsidRPr="0062788D">
        <w:rPr>
          <w:rFonts w:ascii="仿宋" w:eastAsia="仿宋" w:hAnsi="仿宋" w:hint="eastAsia"/>
          <w:b/>
          <w:szCs w:val="21"/>
        </w:rPr>
        <w:t>第六十九条</w:t>
      </w:r>
      <w:r w:rsidR="0055495B">
        <w:rPr>
          <w:rFonts w:ascii="仿宋" w:eastAsia="仿宋" w:hAnsi="仿宋" w:cs="仿宋_GB2312" w:hint="eastAsia"/>
          <w:bCs/>
          <w:kern w:val="0"/>
          <w:szCs w:val="21"/>
        </w:rPr>
        <w:t>行权</w:t>
      </w:r>
      <w:r w:rsidR="0055495B" w:rsidRPr="0095367F">
        <w:rPr>
          <w:rFonts w:ascii="仿宋" w:eastAsia="仿宋" w:hAnsi="仿宋" w:cs="仿宋_GB2312" w:hint="eastAsia"/>
          <w:bCs/>
          <w:kern w:val="0"/>
          <w:szCs w:val="21"/>
        </w:rPr>
        <w:t>通知、</w:t>
      </w:r>
      <w:r w:rsidR="0055495B">
        <w:rPr>
          <w:rFonts w:ascii="仿宋" w:eastAsia="仿宋" w:hAnsi="仿宋" w:cs="仿宋_GB2312" w:hint="eastAsia"/>
          <w:bCs/>
          <w:kern w:val="0"/>
          <w:szCs w:val="21"/>
        </w:rPr>
        <w:t>履约及</w:t>
      </w:r>
      <w:r w:rsidR="0055495B">
        <w:rPr>
          <w:rFonts w:ascii="仿宋" w:eastAsia="仿宋" w:hAnsi="仿宋" w:cs="仿宋_GB2312"/>
          <w:bCs/>
          <w:kern w:val="0"/>
          <w:szCs w:val="21"/>
        </w:rPr>
        <w:t>违约</w:t>
      </w:r>
      <w:r w:rsidR="0055495B" w:rsidRPr="0095367F">
        <w:rPr>
          <w:rFonts w:ascii="仿宋" w:eastAsia="仿宋" w:hAnsi="仿宋" w:cs="仿宋_GB2312" w:hint="eastAsia"/>
          <w:bCs/>
          <w:kern w:val="0"/>
          <w:szCs w:val="21"/>
        </w:rPr>
        <w:t>处理办法</w:t>
      </w:r>
      <w:r w:rsidR="00532024">
        <w:rPr>
          <w:rFonts w:ascii="仿宋" w:eastAsia="仿宋" w:hAnsi="仿宋" w:cs="仿宋_GB2312" w:hint="eastAsia"/>
          <w:bCs/>
          <w:kern w:val="0"/>
          <w:szCs w:val="21"/>
        </w:rPr>
        <w:t>及</w:t>
      </w:r>
      <w:r w:rsidR="00532024">
        <w:rPr>
          <w:rFonts w:ascii="仿宋" w:eastAsia="仿宋" w:hAnsi="仿宋" w:cs="仿宋_GB2312"/>
          <w:bCs/>
          <w:kern w:val="0"/>
          <w:szCs w:val="21"/>
        </w:rPr>
        <w:t>本合同未尽事宜</w:t>
      </w:r>
      <w:r w:rsidR="0055495B" w:rsidRPr="0095367F">
        <w:rPr>
          <w:rFonts w:ascii="仿宋" w:eastAsia="仿宋" w:hAnsi="仿宋" w:cs="仿宋_GB2312" w:hint="eastAsia"/>
          <w:bCs/>
          <w:kern w:val="0"/>
          <w:szCs w:val="21"/>
        </w:rPr>
        <w:t>，依照相关期货交易所和甲方的</w:t>
      </w:r>
      <w:r w:rsidR="0055495B">
        <w:rPr>
          <w:rFonts w:ascii="仿宋" w:eastAsia="仿宋" w:hAnsi="仿宋" w:cs="仿宋_GB2312" w:hint="eastAsia"/>
          <w:bCs/>
          <w:kern w:val="0"/>
          <w:szCs w:val="21"/>
        </w:rPr>
        <w:t>期权</w:t>
      </w:r>
      <w:r w:rsidR="0055495B" w:rsidRPr="0095367F">
        <w:rPr>
          <w:rFonts w:ascii="仿宋" w:eastAsia="仿宋" w:hAnsi="仿宋" w:cs="仿宋_GB2312" w:hint="eastAsia"/>
          <w:bCs/>
          <w:kern w:val="0"/>
          <w:szCs w:val="21"/>
        </w:rPr>
        <w:t>业务规则执行。</w:t>
      </w:r>
      <w:r w:rsidR="0055495B">
        <w:rPr>
          <w:rFonts w:ascii="仿宋" w:eastAsia="仿宋" w:hAnsi="仿宋" w:cs="仿宋_GB2312" w:hint="eastAsia"/>
          <w:bCs/>
          <w:kern w:val="0"/>
          <w:szCs w:val="21"/>
        </w:rPr>
        <w:t>乙方</w:t>
      </w:r>
      <w:r w:rsidR="0055495B">
        <w:rPr>
          <w:rFonts w:ascii="仿宋" w:eastAsia="仿宋" w:hAnsi="仿宋" w:cs="仿宋_GB2312"/>
          <w:bCs/>
          <w:kern w:val="0"/>
          <w:szCs w:val="21"/>
        </w:rPr>
        <w:t>违约导致甲方被期货交易所处罚或遭受损失的，乙方应当向甲方承担赔偿责任。</w:t>
      </w:r>
    </w:p>
    <w:p w14:paraId="0F3D9CB7" w14:textId="77777777" w:rsidR="00FC6927" w:rsidRPr="0095367F" w:rsidRDefault="00FC6927" w:rsidP="00671E35">
      <w:pPr>
        <w:adjustRightInd w:val="0"/>
        <w:spacing w:line="276" w:lineRule="auto"/>
        <w:ind w:firstLineChars="200" w:firstLine="420"/>
        <w:rPr>
          <w:rFonts w:ascii="仿宋" w:eastAsia="仿宋" w:hAnsi="仿宋" w:cs="仿宋_GB2312"/>
          <w:bCs/>
          <w:kern w:val="0"/>
          <w:szCs w:val="21"/>
        </w:rPr>
      </w:pPr>
    </w:p>
    <w:p w14:paraId="32AD78CB" w14:textId="77777777" w:rsidR="00AA6931" w:rsidRPr="0095367F" w:rsidRDefault="000047DA" w:rsidP="00AA6931">
      <w:pPr>
        <w:adjustRightInd w:val="0"/>
        <w:spacing w:line="276" w:lineRule="auto"/>
        <w:jc w:val="center"/>
        <w:rPr>
          <w:rFonts w:ascii="仿宋" w:eastAsia="仿宋" w:hAnsi="仿宋" w:cs="仿宋_GB2312"/>
          <w:b/>
          <w:szCs w:val="21"/>
        </w:rPr>
      </w:pPr>
      <w:r>
        <w:rPr>
          <w:rFonts w:ascii="仿宋" w:eastAsia="仿宋" w:hAnsi="仿宋" w:cs="仿宋_GB2312" w:hint="eastAsia"/>
          <w:b/>
          <w:szCs w:val="21"/>
        </w:rPr>
        <w:t xml:space="preserve">第九节 </w:t>
      </w:r>
      <w:r w:rsidR="00AA6931" w:rsidRPr="0095367F">
        <w:rPr>
          <w:rFonts w:ascii="仿宋" w:eastAsia="仿宋" w:hAnsi="仿宋" w:cs="仿宋_GB2312" w:hint="eastAsia"/>
          <w:b/>
          <w:szCs w:val="21"/>
        </w:rPr>
        <w:t>信息、培训与咨询</w:t>
      </w:r>
    </w:p>
    <w:p w14:paraId="43FFD079" w14:textId="77777777" w:rsidR="00AA6931" w:rsidRPr="0095367F" w:rsidRDefault="00AA6931" w:rsidP="00AA6931">
      <w:pPr>
        <w:adjustRightInd w:val="0"/>
        <w:spacing w:line="276" w:lineRule="auto"/>
        <w:rPr>
          <w:rFonts w:ascii="仿宋" w:eastAsia="仿宋" w:hAnsi="仿宋" w:cs="仿宋_GB2312"/>
          <w:bCs/>
          <w:kern w:val="0"/>
          <w:szCs w:val="21"/>
        </w:rPr>
      </w:pPr>
    </w:p>
    <w:p w14:paraId="47ED8BCC" w14:textId="10F7C93E"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七十</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甲方应当在其营业场所或者网站向乙方提供国内期货市场行情、信息及与交易相关的服务。</w:t>
      </w:r>
      <w:r w:rsidRPr="0095367F">
        <w:rPr>
          <w:rFonts w:ascii="仿宋" w:eastAsia="仿宋" w:hAnsi="仿宋" w:cs="仿宋_GB2312" w:hint="eastAsia"/>
          <w:bCs/>
          <w:kern w:val="0"/>
          <w:szCs w:val="21"/>
        </w:rPr>
        <w:br/>
        <w:t xml:space="preserve">    甲方提供的任何关于市场的分析和信息仅供乙方参考，不构成对乙方下达指令的指示、诱导或者暗示。</w:t>
      </w:r>
      <w:r w:rsidRPr="0095367F">
        <w:rPr>
          <w:rFonts w:ascii="仿宋" w:eastAsia="仿宋" w:hAnsi="仿宋" w:cs="仿宋_GB2312" w:hint="eastAsia"/>
          <w:bCs/>
          <w:kern w:val="0"/>
          <w:szCs w:val="21"/>
        </w:rPr>
        <w:br/>
        <w:t xml:space="preserve">    乙方应当对自己的交易行为负责，不能以根据甲方的分析或者信息入市为理由，要求甲方对其交易亏损承担责任。</w:t>
      </w:r>
    </w:p>
    <w:p w14:paraId="7F18E2C7" w14:textId="0CF01450" w:rsidR="00AA6931" w:rsidRPr="0095367F" w:rsidRDefault="00AA6931" w:rsidP="00AD28D3">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七十</w:t>
      </w:r>
      <w:r w:rsidR="00274733">
        <w:rPr>
          <w:rFonts w:ascii="仿宋" w:eastAsia="仿宋" w:hAnsi="仿宋" w:cs="黑体" w:hint="eastAsia"/>
          <w:b/>
          <w:bCs/>
          <w:kern w:val="0"/>
          <w:szCs w:val="21"/>
        </w:rPr>
        <w:t>一</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甲方可以以举办讲座、发放资料及其他方式向乙方提供期货交易知识和交易技术的培训服务。乙方有权向甲方咨询有关期货交易的事项，甲方应予以解释。</w:t>
      </w:r>
    </w:p>
    <w:p w14:paraId="78C0EC0B" w14:textId="7147EACB"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七十</w:t>
      </w:r>
      <w:r w:rsidR="00274733">
        <w:rPr>
          <w:rFonts w:ascii="仿宋" w:eastAsia="仿宋" w:hAnsi="仿宋" w:cs="黑体" w:hint="eastAsia"/>
          <w:b/>
          <w:bCs/>
          <w:kern w:val="0"/>
          <w:szCs w:val="21"/>
        </w:rPr>
        <w:t>二</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乙方应当及时了解并遵守国家有关法律法规、期货监管部门及相关期货交易所的各项监管规章及甲方的业务规则，并可要求甲方对上述内容进行说明。</w:t>
      </w:r>
    </w:p>
    <w:p w14:paraId="1C2C56A9" w14:textId="6F07749D" w:rsidR="00AA6931" w:rsidRPr="0095367F" w:rsidRDefault="00AA6931" w:rsidP="00F66E3E">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276E44" w:rsidRPr="0062788D">
        <w:rPr>
          <w:rFonts w:ascii="仿宋" w:eastAsia="仿宋" w:hAnsi="仿宋" w:cs="黑体" w:hint="eastAsia"/>
          <w:b/>
          <w:bCs/>
          <w:kern w:val="0"/>
          <w:szCs w:val="21"/>
        </w:rPr>
        <w:t>七十</w:t>
      </w:r>
      <w:r w:rsidR="00274733">
        <w:rPr>
          <w:rFonts w:ascii="仿宋" w:eastAsia="仿宋" w:hAnsi="仿宋" w:cs="黑体" w:hint="eastAsia"/>
          <w:b/>
          <w:bCs/>
          <w:kern w:val="0"/>
          <w:szCs w:val="21"/>
        </w:rPr>
        <w:t>三</w:t>
      </w:r>
      <w:r w:rsidR="00624062"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乙方有权查询自己的交易</w:t>
      </w:r>
      <w:r w:rsidR="001F2724">
        <w:rPr>
          <w:rFonts w:ascii="仿宋" w:eastAsia="仿宋" w:hAnsi="仿宋" w:cs="仿宋_GB2312" w:hint="eastAsia"/>
          <w:bCs/>
          <w:kern w:val="0"/>
          <w:szCs w:val="21"/>
        </w:rPr>
        <w:t>记录</w:t>
      </w:r>
      <w:r w:rsidRPr="0095367F">
        <w:rPr>
          <w:rFonts w:ascii="仿宋" w:eastAsia="仿宋" w:hAnsi="仿宋" w:cs="仿宋_GB2312" w:hint="eastAsia"/>
          <w:bCs/>
          <w:kern w:val="0"/>
          <w:szCs w:val="21"/>
        </w:rPr>
        <w:t>，有权了解自己的账户情况，甲方应当给予积极配合。</w:t>
      </w:r>
    </w:p>
    <w:p w14:paraId="6C056430" w14:textId="0C11A971" w:rsidR="00AA6931" w:rsidRPr="0095367F" w:rsidRDefault="0062788D" w:rsidP="00AA693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第七十</w:t>
      </w:r>
      <w:r w:rsidR="00274733">
        <w:rPr>
          <w:rFonts w:ascii="仿宋" w:eastAsia="仿宋" w:hAnsi="仿宋" w:cs="黑体" w:hint="eastAsia"/>
          <w:b/>
          <w:bCs/>
          <w:kern w:val="0"/>
          <w:szCs w:val="21"/>
        </w:rPr>
        <w:t>四</w:t>
      </w:r>
      <w:r w:rsidRPr="0062788D">
        <w:rPr>
          <w:rFonts w:ascii="仿宋" w:eastAsia="仿宋" w:hAnsi="仿宋" w:cs="黑体" w:hint="eastAsia"/>
          <w:b/>
          <w:bCs/>
          <w:kern w:val="0"/>
          <w:szCs w:val="21"/>
        </w:rPr>
        <w:t>条</w:t>
      </w:r>
      <w:r w:rsidR="00162DF9">
        <w:rPr>
          <w:rFonts w:ascii="仿宋" w:eastAsia="仿宋" w:hAnsi="仿宋" w:cs="黑体" w:hint="eastAsia"/>
          <w:b/>
          <w:bCs/>
          <w:kern w:val="0"/>
          <w:szCs w:val="21"/>
        </w:rPr>
        <w:t xml:space="preserve"> </w:t>
      </w:r>
      <w:r w:rsidR="00AA6931" w:rsidRPr="0095367F">
        <w:rPr>
          <w:rFonts w:ascii="仿宋" w:eastAsia="仿宋" w:hAnsi="仿宋" w:cs="仿宋_GB2312" w:hint="eastAsia"/>
          <w:bCs/>
          <w:kern w:val="0"/>
          <w:szCs w:val="21"/>
        </w:rPr>
        <w:t>有关甲方期货从业人员的信息可以通过中国期货业协会网站（www.cfachina.org）的期货从业人员执业资格公示数据库进行查询。甲方应当在其营业场</w:t>
      </w:r>
      <w:r w:rsidR="00AA6931" w:rsidRPr="0095367F">
        <w:rPr>
          <w:rFonts w:ascii="仿宋" w:eastAsia="仿宋" w:hAnsi="仿宋" w:cs="仿宋_GB2312" w:hint="eastAsia"/>
          <w:bCs/>
          <w:kern w:val="0"/>
          <w:szCs w:val="21"/>
        </w:rPr>
        <w:lastRenderedPageBreak/>
        <w:t>所提供必要的设备，以便乙方登录中国期货业协会网站查询期货从业人员资格公示信息。</w:t>
      </w:r>
    </w:p>
    <w:p w14:paraId="25E17AA1" w14:textId="77777777" w:rsidR="00AA6931" w:rsidRPr="0095367F" w:rsidRDefault="00AA6931" w:rsidP="00AA6931">
      <w:pPr>
        <w:adjustRightInd w:val="0"/>
        <w:spacing w:line="276" w:lineRule="auto"/>
        <w:ind w:firstLineChars="200" w:firstLine="420"/>
        <w:rPr>
          <w:rFonts w:ascii="仿宋" w:eastAsia="仿宋" w:hAnsi="仿宋" w:cs="仿宋_GB2312"/>
          <w:bCs/>
          <w:kern w:val="0"/>
          <w:szCs w:val="21"/>
        </w:rPr>
      </w:pPr>
    </w:p>
    <w:p w14:paraId="562A2943"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第十节 费用</w:t>
      </w:r>
    </w:p>
    <w:p w14:paraId="2A7DC0B7" w14:textId="77777777" w:rsidR="00AA6931" w:rsidRPr="0095367F" w:rsidRDefault="00AA6931" w:rsidP="00AA6931">
      <w:pPr>
        <w:adjustRightInd w:val="0"/>
        <w:spacing w:line="276" w:lineRule="auto"/>
        <w:rPr>
          <w:rFonts w:ascii="仿宋" w:eastAsia="仿宋" w:hAnsi="仿宋" w:cs="仿宋_GB2312"/>
          <w:bCs/>
          <w:kern w:val="0"/>
          <w:szCs w:val="21"/>
        </w:rPr>
      </w:pPr>
    </w:p>
    <w:p w14:paraId="3556E9FF" w14:textId="1D8CBF9D"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七十</w:t>
      </w:r>
      <w:r w:rsidR="00274733">
        <w:rPr>
          <w:rFonts w:ascii="仿宋" w:eastAsia="仿宋" w:hAnsi="仿宋" w:cs="黑体" w:hint="eastAsia"/>
          <w:b/>
          <w:bCs/>
          <w:kern w:val="0"/>
          <w:szCs w:val="21"/>
        </w:rPr>
        <w:t>五</w:t>
      </w:r>
      <w:r w:rsidRPr="0062788D">
        <w:rPr>
          <w:rFonts w:ascii="仿宋" w:eastAsia="仿宋" w:hAnsi="仿宋" w:cs="黑体" w:hint="eastAsia"/>
          <w:b/>
          <w:bCs/>
          <w:kern w:val="0"/>
          <w:szCs w:val="21"/>
        </w:rPr>
        <w:t>条</w:t>
      </w:r>
      <w:r w:rsidRPr="0095367F">
        <w:rPr>
          <w:rFonts w:ascii="仿宋" w:eastAsia="仿宋" w:hAnsi="仿宋" w:cs="黑体" w:hint="eastAsia"/>
          <w:bCs/>
          <w:kern w:val="0"/>
          <w:szCs w:val="21"/>
        </w:rPr>
        <w:t xml:space="preserve"> </w:t>
      </w:r>
      <w:r w:rsidRPr="0095367F">
        <w:rPr>
          <w:rFonts w:ascii="仿宋" w:eastAsia="仿宋" w:hAnsi="仿宋" w:cs="仿宋_GB2312" w:hint="eastAsia"/>
          <w:bCs/>
          <w:kern w:val="0"/>
          <w:szCs w:val="21"/>
        </w:rPr>
        <w:t>乙方应当向甲方支付期货交易、交割或质押手续费。手续费的收取标准按照合同签署当日的期货交易所手续费标准的三倍</w:t>
      </w:r>
      <w:r w:rsidR="00297440">
        <w:rPr>
          <w:rFonts w:ascii="仿宋" w:eastAsia="仿宋" w:hAnsi="仿宋" w:cs="仿宋_GB2312" w:hint="eastAsia"/>
          <w:bCs/>
          <w:kern w:val="0"/>
          <w:szCs w:val="21"/>
        </w:rPr>
        <w:t>且</w:t>
      </w:r>
      <w:proofErr w:type="gramStart"/>
      <w:r w:rsidR="00297440">
        <w:rPr>
          <w:rFonts w:ascii="仿宋" w:eastAsia="仿宋" w:hAnsi="仿宋" w:cs="仿宋_GB2312" w:hint="eastAsia"/>
          <w:bCs/>
          <w:kern w:val="0"/>
          <w:szCs w:val="21"/>
        </w:rPr>
        <w:t>平今仓</w:t>
      </w:r>
      <w:proofErr w:type="gramEnd"/>
      <w:r w:rsidR="00297440">
        <w:rPr>
          <w:rFonts w:ascii="仿宋" w:eastAsia="仿宋" w:hAnsi="仿宋" w:cs="仿宋_GB2312" w:hint="eastAsia"/>
          <w:bCs/>
          <w:kern w:val="0"/>
          <w:szCs w:val="21"/>
        </w:rPr>
        <w:t>手续费收费</w:t>
      </w:r>
      <w:r w:rsidRPr="0095367F">
        <w:rPr>
          <w:rFonts w:ascii="仿宋" w:eastAsia="仿宋" w:hAnsi="仿宋" w:cs="仿宋_GB2312" w:hint="eastAsia"/>
          <w:bCs/>
          <w:kern w:val="0"/>
          <w:szCs w:val="21"/>
        </w:rPr>
        <w:t>执行。经甲方同意，双方可另行协定手续费收取标准。</w:t>
      </w:r>
    </w:p>
    <w:p w14:paraId="625BBA58" w14:textId="77777777" w:rsidR="00AA6931" w:rsidRPr="0095367F" w:rsidRDefault="00AA6931" w:rsidP="00AA6931">
      <w:pPr>
        <w:adjustRightInd w:val="0"/>
        <w:spacing w:line="276" w:lineRule="auto"/>
        <w:ind w:firstLineChars="202" w:firstLine="424"/>
        <w:rPr>
          <w:rFonts w:ascii="仿宋" w:eastAsia="仿宋" w:hAnsi="仿宋" w:cs="仿宋_GB2312"/>
          <w:bCs/>
          <w:kern w:val="0"/>
          <w:szCs w:val="21"/>
        </w:rPr>
      </w:pPr>
      <w:r w:rsidRPr="0095367F">
        <w:rPr>
          <w:rFonts w:ascii="仿宋" w:eastAsia="仿宋" w:hAnsi="仿宋" w:cs="仿宋_GB2312" w:hint="eastAsia"/>
          <w:bCs/>
          <w:kern w:val="0"/>
          <w:szCs w:val="21"/>
        </w:rPr>
        <w:t>遇新品</w:t>
      </w:r>
      <w:proofErr w:type="gramStart"/>
      <w:r w:rsidRPr="0095367F">
        <w:rPr>
          <w:rFonts w:ascii="仿宋" w:eastAsia="仿宋" w:hAnsi="仿宋" w:cs="仿宋_GB2312" w:hint="eastAsia"/>
          <w:bCs/>
          <w:kern w:val="0"/>
          <w:szCs w:val="21"/>
        </w:rPr>
        <w:t>种上市</w:t>
      </w:r>
      <w:proofErr w:type="gramEnd"/>
      <w:r w:rsidRPr="0095367F">
        <w:rPr>
          <w:rFonts w:ascii="仿宋" w:eastAsia="仿宋" w:hAnsi="仿宋" w:cs="仿宋_GB2312" w:hint="eastAsia"/>
          <w:bCs/>
          <w:kern w:val="0"/>
          <w:szCs w:val="21"/>
        </w:rPr>
        <w:t>的，手续费的收取标准按照新品</w:t>
      </w:r>
      <w:proofErr w:type="gramStart"/>
      <w:r w:rsidRPr="0095367F">
        <w:rPr>
          <w:rFonts w:ascii="仿宋" w:eastAsia="仿宋" w:hAnsi="仿宋" w:cs="仿宋_GB2312" w:hint="eastAsia"/>
          <w:bCs/>
          <w:kern w:val="0"/>
          <w:szCs w:val="21"/>
        </w:rPr>
        <w:t>种上市</w:t>
      </w:r>
      <w:proofErr w:type="gramEnd"/>
      <w:r w:rsidRPr="0095367F">
        <w:rPr>
          <w:rFonts w:ascii="仿宋" w:eastAsia="仿宋" w:hAnsi="仿宋" w:cs="仿宋_GB2312" w:hint="eastAsia"/>
          <w:bCs/>
          <w:kern w:val="0"/>
          <w:szCs w:val="21"/>
        </w:rPr>
        <w:t>当日的期货交易所手续费标准的三倍执行。乙方对新增品种手续费收取标准有异议的，经甲方同意，双方可另行协定新增品种手续费收取标准。</w:t>
      </w:r>
      <w:r w:rsidRPr="0095367F">
        <w:rPr>
          <w:rFonts w:ascii="仿宋" w:eastAsia="仿宋" w:hAnsi="仿宋" w:cs="仿宋_GB2312"/>
          <w:bCs/>
          <w:kern w:val="0"/>
          <w:szCs w:val="21"/>
        </w:rPr>
        <w:t>乙方参与新品</w:t>
      </w:r>
      <w:proofErr w:type="gramStart"/>
      <w:r w:rsidRPr="0095367F">
        <w:rPr>
          <w:rFonts w:ascii="仿宋" w:eastAsia="仿宋" w:hAnsi="仿宋" w:cs="仿宋_GB2312"/>
          <w:bCs/>
          <w:kern w:val="0"/>
          <w:szCs w:val="21"/>
        </w:rPr>
        <w:t>种交易</w:t>
      </w:r>
      <w:proofErr w:type="gramEnd"/>
      <w:r w:rsidRPr="0095367F">
        <w:rPr>
          <w:rFonts w:ascii="仿宋" w:eastAsia="仿宋" w:hAnsi="仿宋" w:cs="仿宋_GB2312" w:hint="eastAsia"/>
          <w:bCs/>
          <w:kern w:val="0"/>
          <w:szCs w:val="21"/>
        </w:rPr>
        <w:t>或交割</w:t>
      </w:r>
      <w:r w:rsidRPr="0095367F">
        <w:rPr>
          <w:rFonts w:ascii="仿宋" w:eastAsia="仿宋" w:hAnsi="仿宋" w:cs="仿宋_GB2312"/>
          <w:bCs/>
          <w:kern w:val="0"/>
          <w:szCs w:val="21"/>
        </w:rPr>
        <w:t>的，视为同意甲方的手续费收取标准。</w:t>
      </w:r>
    </w:p>
    <w:p w14:paraId="7408B295" w14:textId="77777777" w:rsidR="00AA6931" w:rsidRPr="0095367F" w:rsidRDefault="00AA6931" w:rsidP="00AA6931">
      <w:pPr>
        <w:adjustRightInd w:val="0"/>
        <w:spacing w:line="276" w:lineRule="auto"/>
        <w:ind w:firstLineChars="202" w:firstLine="424"/>
        <w:rPr>
          <w:rFonts w:ascii="仿宋" w:eastAsia="仿宋" w:hAnsi="仿宋"/>
          <w:szCs w:val="21"/>
        </w:rPr>
      </w:pPr>
      <w:r w:rsidRPr="0095367F">
        <w:rPr>
          <w:rFonts w:ascii="仿宋" w:eastAsia="仿宋" w:hAnsi="仿宋" w:cs="仿宋_GB2312" w:hint="eastAsia"/>
          <w:bCs/>
          <w:kern w:val="0"/>
          <w:szCs w:val="21"/>
        </w:rPr>
        <w:t>若因政策改变等原因引发市场定价方式变化时，甲方有权对向乙方收取手续费标准进行调整，如乙方有异议，应书面通知甲方，并经甲方确认后，双方可另行协定新增品种手续费收取标准。</w:t>
      </w:r>
    </w:p>
    <w:p w14:paraId="0CB7FE8F" w14:textId="780BFB43" w:rsidR="00AA6931" w:rsidRPr="0095367F" w:rsidRDefault="00AA6931" w:rsidP="00256C4B">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七十</w:t>
      </w:r>
      <w:r w:rsidR="00274733">
        <w:rPr>
          <w:rFonts w:ascii="仿宋" w:eastAsia="仿宋" w:hAnsi="仿宋" w:cs="黑体" w:hint="eastAsia"/>
          <w:b/>
          <w:bCs/>
          <w:kern w:val="0"/>
          <w:szCs w:val="21"/>
        </w:rPr>
        <w:t>六</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乙方应当支付甲方向期货交易所、结算机构代付的各项费用及税款。</w:t>
      </w:r>
    </w:p>
    <w:p w14:paraId="09AD7451" w14:textId="77777777" w:rsidR="00AA6931" w:rsidRPr="0095367F" w:rsidRDefault="00AA6931" w:rsidP="00AA6931">
      <w:pPr>
        <w:adjustRightInd w:val="0"/>
        <w:spacing w:line="276" w:lineRule="auto"/>
        <w:rPr>
          <w:rFonts w:ascii="仿宋" w:eastAsia="仿宋" w:hAnsi="仿宋" w:cs="仿宋_GB2312"/>
          <w:bCs/>
          <w:kern w:val="0"/>
          <w:szCs w:val="21"/>
        </w:rPr>
      </w:pPr>
    </w:p>
    <w:p w14:paraId="5E53FC06"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第十一节 合同生效与变更</w:t>
      </w:r>
    </w:p>
    <w:p w14:paraId="56F85FA6" w14:textId="77777777" w:rsidR="00AA6931" w:rsidRPr="0095367F" w:rsidRDefault="00AA6931" w:rsidP="00AA6931">
      <w:pPr>
        <w:adjustRightInd w:val="0"/>
        <w:spacing w:line="276" w:lineRule="auto"/>
        <w:rPr>
          <w:rFonts w:ascii="仿宋" w:eastAsia="仿宋" w:hAnsi="仿宋" w:cs="仿宋_GB2312"/>
          <w:bCs/>
          <w:kern w:val="0"/>
          <w:szCs w:val="21"/>
        </w:rPr>
      </w:pPr>
    </w:p>
    <w:p w14:paraId="117A4B9C" w14:textId="1C426D8E" w:rsidR="00AA6931" w:rsidRPr="00961B9F" w:rsidRDefault="00AA6931" w:rsidP="00256C4B">
      <w:pPr>
        <w:adjustRightInd w:val="0"/>
        <w:spacing w:line="276" w:lineRule="auto"/>
        <w:ind w:firstLineChars="200" w:firstLine="422"/>
        <w:rPr>
          <w:rFonts w:ascii="仿宋" w:eastAsia="仿宋" w:hAnsi="仿宋" w:cs="仿宋_GB2312"/>
          <w:b/>
          <w:bCs/>
          <w:kern w:val="0"/>
          <w:szCs w:val="21"/>
        </w:rPr>
      </w:pPr>
      <w:r w:rsidRPr="00961B9F">
        <w:rPr>
          <w:rFonts w:ascii="仿宋" w:eastAsia="仿宋" w:hAnsi="仿宋" w:cs="黑体" w:hint="eastAsia"/>
          <w:b/>
          <w:bCs/>
          <w:kern w:val="0"/>
          <w:szCs w:val="21"/>
        </w:rPr>
        <w:t>第</w:t>
      </w:r>
      <w:r w:rsidR="00AD28D3" w:rsidRPr="00961B9F">
        <w:rPr>
          <w:rFonts w:ascii="仿宋" w:eastAsia="仿宋" w:hAnsi="仿宋" w:cs="黑体" w:hint="eastAsia"/>
          <w:b/>
          <w:bCs/>
          <w:kern w:val="0"/>
          <w:szCs w:val="21"/>
        </w:rPr>
        <w:t>七十</w:t>
      </w:r>
      <w:r w:rsidR="00274733" w:rsidRPr="00961B9F">
        <w:rPr>
          <w:rFonts w:ascii="仿宋" w:eastAsia="仿宋" w:hAnsi="仿宋" w:cs="黑体" w:hint="eastAsia"/>
          <w:b/>
          <w:bCs/>
          <w:kern w:val="0"/>
          <w:szCs w:val="21"/>
        </w:rPr>
        <w:t>七</w:t>
      </w:r>
      <w:r w:rsidRPr="00961B9F">
        <w:rPr>
          <w:rFonts w:ascii="仿宋" w:eastAsia="仿宋" w:hAnsi="仿宋" w:cs="黑体" w:hint="eastAsia"/>
          <w:b/>
          <w:bCs/>
          <w:kern w:val="0"/>
          <w:szCs w:val="21"/>
        </w:rPr>
        <w:t xml:space="preserve">条 </w:t>
      </w:r>
      <w:r w:rsidRPr="00961B9F">
        <w:rPr>
          <w:rFonts w:ascii="仿宋" w:eastAsia="仿宋" w:hAnsi="仿宋" w:cs="仿宋_GB2312" w:hint="eastAsia"/>
          <w:b/>
          <w:bCs/>
          <w:kern w:val="0"/>
          <w:szCs w:val="21"/>
        </w:rPr>
        <w:t>本合同经双方签字后(乙方为机构客户的须加盖公章)，于乙方开户资金汇入甲方账户之日起生效。</w:t>
      </w:r>
      <w:r w:rsidR="00753D07" w:rsidRPr="00961B9F">
        <w:rPr>
          <w:rFonts w:ascii="仿宋" w:eastAsia="仿宋" w:hAnsi="仿宋" w:cs="仿宋_GB2312" w:hint="eastAsia"/>
          <w:b/>
          <w:bCs/>
          <w:kern w:val="0"/>
          <w:szCs w:val="21"/>
        </w:rPr>
        <w:t>若乙方开户后两年内未入金，甲方有权对乙方采取限制账户全部或部分权限、拒绝乙方委托或者终止经纪关系等措施，无需通知乙方。</w:t>
      </w:r>
    </w:p>
    <w:p w14:paraId="1BB34D28" w14:textId="38FEC5EC" w:rsidR="00AA6931" w:rsidRPr="0095367F" w:rsidRDefault="00AA6931" w:rsidP="00AA693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七十</w:t>
      </w:r>
      <w:r w:rsidR="00274733">
        <w:rPr>
          <w:rFonts w:ascii="仿宋" w:eastAsia="仿宋" w:hAnsi="仿宋" w:cs="黑体" w:hint="eastAsia"/>
          <w:b/>
          <w:bCs/>
          <w:kern w:val="0"/>
          <w:szCs w:val="21"/>
        </w:rPr>
        <w:t>八</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本合同履行过程中，如果相关法律、法规、规章、政策及期货交易所规则发生变化，甲方有权依照上述变化直接变更本合同与此相关部分的条款，</w:t>
      </w:r>
      <w:bookmarkStart w:id="3" w:name="_GoBack"/>
      <w:bookmarkEnd w:id="3"/>
      <w:r w:rsidRPr="0095367F">
        <w:rPr>
          <w:rFonts w:ascii="仿宋" w:eastAsia="仿宋" w:hAnsi="仿宋" w:cs="仿宋_GB2312" w:hint="eastAsia"/>
          <w:bCs/>
          <w:kern w:val="0"/>
          <w:szCs w:val="21"/>
        </w:rPr>
        <w:t>变更或补充条款优先适用。</w:t>
      </w:r>
    </w:p>
    <w:p w14:paraId="48A3B4D3" w14:textId="77777777" w:rsidR="00AA6931" w:rsidRPr="0095367F" w:rsidRDefault="00AA6931" w:rsidP="00AA6931">
      <w:pPr>
        <w:adjustRightInd w:val="0"/>
        <w:spacing w:line="276" w:lineRule="auto"/>
        <w:ind w:firstLineChars="200" w:firstLine="420"/>
        <w:rPr>
          <w:rFonts w:ascii="仿宋" w:eastAsia="仿宋" w:hAnsi="仿宋" w:cs="仿宋_GB2312"/>
          <w:bCs/>
          <w:kern w:val="0"/>
          <w:szCs w:val="21"/>
        </w:rPr>
      </w:pPr>
      <w:r w:rsidRPr="0095367F">
        <w:rPr>
          <w:rFonts w:ascii="仿宋" w:eastAsia="仿宋" w:hAnsi="仿宋" w:cs="仿宋_GB2312" w:hint="eastAsia"/>
          <w:bCs/>
          <w:kern w:val="0"/>
          <w:szCs w:val="21"/>
        </w:rPr>
        <w:t>根据上述情况的变化，甲方对本合同有关条款进行的变更或补充，以本合同约定的通知方式及在甲方营业场所、网站公告等方式向乙方发出，变更或补充协议于该协议发出后下一日生效。变更与补充协议生效之前，乙方有权与甲方进行协商。</w:t>
      </w:r>
    </w:p>
    <w:p w14:paraId="4B5CCC75" w14:textId="20FBBA0A" w:rsidR="00AA6931" w:rsidRPr="0095367F" w:rsidRDefault="00AA6931" w:rsidP="00AA693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274733">
        <w:rPr>
          <w:rFonts w:ascii="仿宋" w:eastAsia="仿宋" w:hAnsi="仿宋" w:cs="黑体" w:hint="eastAsia"/>
          <w:b/>
          <w:bCs/>
          <w:kern w:val="0"/>
          <w:szCs w:val="21"/>
        </w:rPr>
        <w:t>七十九</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除本条款上一条款所述情况外，如需变更或者补充本合同，需双方协商一致并签订书面变更或者补充协议。变更或者补充协议经甲方授权的代表签字、加盖甲方公章，乙方或者其授权代理人签字盖章后生效。变更或补充协议优先适用。</w:t>
      </w:r>
    </w:p>
    <w:p w14:paraId="421C7B1F" w14:textId="741CDA29" w:rsidR="00AA6931" w:rsidRPr="0095367F" w:rsidRDefault="00AA6931" w:rsidP="00AA693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八十</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本合同履行过程中的未列明事宜，按国家有关法律、法规、规章、政策及相关期货交易所的规则、甲方相关业务规则以及期货交易惯例处理。</w:t>
      </w:r>
    </w:p>
    <w:p w14:paraId="59AC2D33" w14:textId="77777777" w:rsidR="00AA6931" w:rsidRPr="0095367F" w:rsidRDefault="00AA6931" w:rsidP="00AA6931">
      <w:pPr>
        <w:adjustRightInd w:val="0"/>
        <w:spacing w:line="276" w:lineRule="auto"/>
        <w:rPr>
          <w:rFonts w:ascii="仿宋" w:eastAsia="仿宋" w:hAnsi="仿宋" w:cs="仿宋_GB2312"/>
          <w:bCs/>
          <w:kern w:val="0"/>
          <w:szCs w:val="21"/>
        </w:rPr>
      </w:pPr>
    </w:p>
    <w:p w14:paraId="3D4EEEAB"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第十二节 合同终止与账户清算</w:t>
      </w:r>
    </w:p>
    <w:p w14:paraId="1826FA9A" w14:textId="77777777" w:rsidR="00AA6931" w:rsidRPr="0095367F" w:rsidRDefault="00AA6931" w:rsidP="00AA6931">
      <w:pPr>
        <w:adjustRightInd w:val="0"/>
        <w:spacing w:line="276" w:lineRule="auto"/>
        <w:rPr>
          <w:rFonts w:ascii="仿宋" w:eastAsia="仿宋" w:hAnsi="仿宋" w:cs="仿宋_GB2312"/>
          <w:bCs/>
          <w:kern w:val="0"/>
          <w:szCs w:val="21"/>
        </w:rPr>
      </w:pPr>
    </w:p>
    <w:p w14:paraId="2A68AFAD" w14:textId="11EA5082"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E8386B" w:rsidRPr="0062788D">
        <w:rPr>
          <w:rFonts w:ascii="仿宋" w:eastAsia="仿宋" w:hAnsi="仿宋" w:cs="黑体" w:hint="eastAsia"/>
          <w:b/>
          <w:bCs/>
          <w:kern w:val="0"/>
          <w:szCs w:val="21"/>
        </w:rPr>
        <w:t>八十</w:t>
      </w:r>
      <w:r w:rsidR="00274733">
        <w:rPr>
          <w:rFonts w:ascii="仿宋" w:eastAsia="仿宋" w:hAnsi="仿宋" w:cs="黑体" w:hint="eastAsia"/>
          <w:b/>
          <w:bCs/>
          <w:kern w:val="0"/>
          <w:szCs w:val="21"/>
        </w:rPr>
        <w:t>一</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甲乙双方均有权随时解除本合同，合同的解除对已发生的交易无溯及力。</w:t>
      </w:r>
    </w:p>
    <w:p w14:paraId="66D647C6" w14:textId="404992C0" w:rsidR="00391040" w:rsidRDefault="00AA6931" w:rsidP="008C6B53">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E8386B" w:rsidRPr="0062788D">
        <w:rPr>
          <w:rFonts w:ascii="仿宋" w:eastAsia="仿宋" w:hAnsi="仿宋" w:cs="黑体" w:hint="eastAsia"/>
          <w:b/>
          <w:bCs/>
          <w:kern w:val="0"/>
          <w:szCs w:val="21"/>
        </w:rPr>
        <w:t>八十</w:t>
      </w:r>
      <w:r w:rsidR="00274733">
        <w:rPr>
          <w:rFonts w:ascii="仿宋" w:eastAsia="仿宋" w:hAnsi="仿宋" w:cs="黑体" w:hint="eastAsia"/>
          <w:b/>
          <w:bCs/>
          <w:kern w:val="0"/>
          <w:szCs w:val="21"/>
        </w:rPr>
        <w:t>二</w:t>
      </w:r>
      <w:r w:rsidRPr="0062788D">
        <w:rPr>
          <w:rFonts w:ascii="仿宋" w:eastAsia="仿宋" w:hAnsi="仿宋" w:cs="黑体" w:hint="eastAsia"/>
          <w:b/>
          <w:bCs/>
          <w:kern w:val="0"/>
          <w:szCs w:val="21"/>
        </w:rPr>
        <w:t>条</w:t>
      </w:r>
      <w:r w:rsidR="0062788D">
        <w:rPr>
          <w:rFonts w:ascii="仿宋" w:eastAsia="仿宋" w:hAnsi="仿宋" w:cs="黑体" w:hint="eastAsia"/>
          <w:b/>
          <w:bCs/>
          <w:kern w:val="0"/>
          <w:szCs w:val="21"/>
        </w:rPr>
        <w:t xml:space="preserve"> </w:t>
      </w:r>
      <w:r w:rsidR="00391040" w:rsidRPr="00391040">
        <w:rPr>
          <w:rFonts w:ascii="仿宋" w:eastAsia="仿宋" w:hAnsi="仿宋" w:cs="仿宋_GB2312" w:hint="eastAsia"/>
          <w:bCs/>
          <w:kern w:val="0"/>
          <w:szCs w:val="21"/>
        </w:rPr>
        <w:t>甲方向乙方提出解除合同的，应当提前7天按照乙方已在甲方处预留或验证的信息，通过以下任</w:t>
      </w:r>
      <w:proofErr w:type="gramStart"/>
      <w:r w:rsidR="00391040" w:rsidRPr="00391040">
        <w:rPr>
          <w:rFonts w:ascii="仿宋" w:eastAsia="仿宋" w:hAnsi="仿宋" w:cs="仿宋_GB2312" w:hint="eastAsia"/>
          <w:bCs/>
          <w:kern w:val="0"/>
          <w:szCs w:val="21"/>
        </w:rPr>
        <w:t>一</w:t>
      </w:r>
      <w:proofErr w:type="gramEnd"/>
      <w:r w:rsidR="00391040" w:rsidRPr="00391040">
        <w:rPr>
          <w:rFonts w:ascii="仿宋" w:eastAsia="仿宋" w:hAnsi="仿宋" w:cs="仿宋_GB2312" w:hint="eastAsia"/>
          <w:bCs/>
          <w:kern w:val="0"/>
          <w:szCs w:val="21"/>
        </w:rPr>
        <w:t>方式通知乙方：</w:t>
      </w:r>
    </w:p>
    <w:p w14:paraId="44783988" w14:textId="395640A0" w:rsidR="002B55D9" w:rsidRPr="002B55D9" w:rsidRDefault="002B55D9" w:rsidP="002B55D9">
      <w:pPr>
        <w:adjustRightInd w:val="0"/>
        <w:spacing w:line="276" w:lineRule="auto"/>
        <w:ind w:firstLineChars="200" w:firstLine="420"/>
        <w:rPr>
          <w:rFonts w:ascii="仿宋" w:eastAsia="仿宋" w:hAnsi="仿宋" w:cs="仿宋_GB2312"/>
          <w:bCs/>
          <w:kern w:val="0"/>
          <w:szCs w:val="21"/>
        </w:rPr>
      </w:pPr>
      <w:r w:rsidRPr="002B55D9">
        <w:rPr>
          <w:rFonts w:ascii="仿宋" w:eastAsia="仿宋" w:hAnsi="仿宋" w:cs="仿宋_GB2312" w:hint="eastAsia"/>
          <w:bCs/>
          <w:kern w:val="0"/>
          <w:szCs w:val="21"/>
        </w:rPr>
        <w:t>（一） 寄送挂号信或EMS特快专递通知</w:t>
      </w:r>
      <w:r w:rsidR="004277AA" w:rsidRPr="004277AA">
        <w:rPr>
          <w:rFonts w:ascii="仿宋" w:eastAsia="仿宋" w:hAnsi="仿宋" w:cs="仿宋_GB2312" w:hint="eastAsia"/>
          <w:bCs/>
          <w:kern w:val="0"/>
          <w:szCs w:val="21"/>
        </w:rPr>
        <w:t>（以此种方式通知的，在投递后【48】小时后即视为送达）</w:t>
      </w:r>
      <w:r w:rsidRPr="002B55D9">
        <w:rPr>
          <w:rFonts w:ascii="仿宋" w:eastAsia="仿宋" w:hAnsi="仿宋" w:cs="仿宋_GB2312" w:hint="eastAsia"/>
          <w:bCs/>
          <w:kern w:val="0"/>
          <w:szCs w:val="21"/>
        </w:rPr>
        <w:t>；</w:t>
      </w:r>
    </w:p>
    <w:p w14:paraId="5343FE2E" w14:textId="2CB4DA9F" w:rsidR="002B55D9" w:rsidRPr="002B55D9" w:rsidRDefault="002B55D9" w:rsidP="002B55D9">
      <w:pPr>
        <w:adjustRightInd w:val="0"/>
        <w:spacing w:line="276" w:lineRule="auto"/>
        <w:ind w:firstLineChars="200" w:firstLine="420"/>
        <w:rPr>
          <w:rFonts w:ascii="仿宋" w:eastAsia="仿宋" w:hAnsi="仿宋" w:cs="仿宋_GB2312"/>
          <w:bCs/>
          <w:kern w:val="0"/>
          <w:szCs w:val="21"/>
        </w:rPr>
      </w:pPr>
      <w:r w:rsidRPr="002B55D9">
        <w:rPr>
          <w:rFonts w:ascii="仿宋" w:eastAsia="仿宋" w:hAnsi="仿宋" w:cs="仿宋_GB2312" w:hint="eastAsia"/>
          <w:bCs/>
          <w:kern w:val="0"/>
          <w:szCs w:val="21"/>
        </w:rPr>
        <w:lastRenderedPageBreak/>
        <w:t>（二） 发送电子邮件通知</w:t>
      </w:r>
      <w:r w:rsidR="004277AA" w:rsidRPr="004277AA">
        <w:rPr>
          <w:rFonts w:ascii="仿宋" w:eastAsia="仿宋" w:hAnsi="仿宋" w:cs="仿宋_GB2312" w:hint="eastAsia"/>
          <w:bCs/>
          <w:kern w:val="0"/>
          <w:szCs w:val="21"/>
        </w:rPr>
        <w:t>（以此种方式通知的，在邮件发出后视为送达）</w:t>
      </w:r>
      <w:r w:rsidRPr="002B55D9">
        <w:rPr>
          <w:rFonts w:ascii="仿宋" w:eastAsia="仿宋" w:hAnsi="仿宋" w:cs="仿宋_GB2312" w:hint="eastAsia"/>
          <w:bCs/>
          <w:kern w:val="0"/>
          <w:szCs w:val="21"/>
        </w:rPr>
        <w:t>；</w:t>
      </w:r>
    </w:p>
    <w:p w14:paraId="727B1A80" w14:textId="68690ECD" w:rsidR="002B55D9" w:rsidRPr="002B55D9" w:rsidRDefault="002B55D9" w:rsidP="002B55D9">
      <w:pPr>
        <w:adjustRightInd w:val="0"/>
        <w:spacing w:line="276" w:lineRule="auto"/>
        <w:ind w:firstLineChars="200" w:firstLine="420"/>
        <w:rPr>
          <w:rFonts w:ascii="仿宋" w:eastAsia="仿宋" w:hAnsi="仿宋" w:cs="仿宋_GB2312"/>
          <w:bCs/>
          <w:kern w:val="0"/>
          <w:szCs w:val="21"/>
        </w:rPr>
      </w:pPr>
      <w:r w:rsidRPr="002B55D9">
        <w:rPr>
          <w:rFonts w:ascii="仿宋" w:eastAsia="仿宋" w:hAnsi="仿宋" w:cs="仿宋_GB2312" w:hint="eastAsia"/>
          <w:bCs/>
          <w:kern w:val="0"/>
          <w:szCs w:val="21"/>
        </w:rPr>
        <w:t>（三） 发送短信</w:t>
      </w:r>
      <w:proofErr w:type="gramStart"/>
      <w:r w:rsidRPr="002B55D9">
        <w:rPr>
          <w:rFonts w:ascii="仿宋" w:eastAsia="仿宋" w:hAnsi="仿宋" w:cs="仿宋_GB2312" w:hint="eastAsia"/>
          <w:bCs/>
          <w:kern w:val="0"/>
          <w:szCs w:val="21"/>
        </w:rPr>
        <w:t>或微信通知</w:t>
      </w:r>
      <w:proofErr w:type="gramEnd"/>
      <w:r w:rsidR="004277AA" w:rsidRPr="004277AA">
        <w:rPr>
          <w:rFonts w:ascii="仿宋" w:eastAsia="仿宋" w:hAnsi="仿宋" w:cs="仿宋_GB2312" w:hint="eastAsia"/>
          <w:bCs/>
          <w:kern w:val="0"/>
          <w:szCs w:val="21"/>
        </w:rPr>
        <w:t>（以此种方式通知的，在短信/</w:t>
      </w:r>
      <w:proofErr w:type="gramStart"/>
      <w:r w:rsidR="004277AA" w:rsidRPr="004277AA">
        <w:rPr>
          <w:rFonts w:ascii="仿宋" w:eastAsia="仿宋" w:hAnsi="仿宋" w:cs="仿宋_GB2312" w:hint="eastAsia"/>
          <w:bCs/>
          <w:kern w:val="0"/>
          <w:szCs w:val="21"/>
        </w:rPr>
        <w:t>微信发出</w:t>
      </w:r>
      <w:proofErr w:type="gramEnd"/>
      <w:r w:rsidR="004277AA" w:rsidRPr="004277AA">
        <w:rPr>
          <w:rFonts w:ascii="仿宋" w:eastAsia="仿宋" w:hAnsi="仿宋" w:cs="仿宋_GB2312" w:hint="eastAsia"/>
          <w:bCs/>
          <w:kern w:val="0"/>
          <w:szCs w:val="21"/>
        </w:rPr>
        <w:t>后视为送达）</w:t>
      </w:r>
      <w:r w:rsidRPr="002B55D9">
        <w:rPr>
          <w:rFonts w:ascii="仿宋" w:eastAsia="仿宋" w:hAnsi="仿宋" w:cs="仿宋_GB2312" w:hint="eastAsia"/>
          <w:bCs/>
          <w:kern w:val="0"/>
          <w:szCs w:val="21"/>
        </w:rPr>
        <w:t>；</w:t>
      </w:r>
    </w:p>
    <w:p w14:paraId="77B4A100" w14:textId="77777777" w:rsidR="002B55D9" w:rsidRPr="002B55D9" w:rsidRDefault="002B55D9" w:rsidP="002B55D9">
      <w:pPr>
        <w:adjustRightInd w:val="0"/>
        <w:spacing w:line="276" w:lineRule="auto"/>
        <w:ind w:firstLineChars="200" w:firstLine="420"/>
        <w:rPr>
          <w:rFonts w:ascii="仿宋" w:eastAsia="仿宋" w:hAnsi="仿宋" w:cs="仿宋_GB2312"/>
          <w:bCs/>
          <w:kern w:val="0"/>
          <w:szCs w:val="21"/>
        </w:rPr>
      </w:pPr>
      <w:r w:rsidRPr="002B55D9">
        <w:rPr>
          <w:rFonts w:ascii="仿宋" w:eastAsia="仿宋" w:hAnsi="仿宋" w:cs="仿宋_GB2312" w:hint="eastAsia"/>
          <w:bCs/>
          <w:kern w:val="0"/>
          <w:szCs w:val="21"/>
        </w:rPr>
        <w:t>（四） 电话通知。</w:t>
      </w:r>
    </w:p>
    <w:p w14:paraId="3F365605" w14:textId="67916A9E" w:rsidR="002B55D9" w:rsidRDefault="002B55D9" w:rsidP="002B55D9">
      <w:pPr>
        <w:adjustRightInd w:val="0"/>
        <w:spacing w:line="276" w:lineRule="auto"/>
        <w:ind w:firstLineChars="200" w:firstLine="420"/>
        <w:rPr>
          <w:rFonts w:ascii="仿宋" w:eastAsia="仿宋" w:hAnsi="仿宋" w:cs="仿宋_GB2312"/>
          <w:bCs/>
          <w:kern w:val="0"/>
          <w:szCs w:val="21"/>
        </w:rPr>
      </w:pPr>
      <w:r w:rsidRPr="002B55D9">
        <w:rPr>
          <w:rFonts w:ascii="仿宋" w:eastAsia="仿宋" w:hAnsi="仿宋" w:cs="仿宋_GB2312" w:hint="eastAsia"/>
          <w:bCs/>
          <w:kern w:val="0"/>
          <w:szCs w:val="21"/>
        </w:rPr>
        <w:t>如甲方以上述多种方式进行通知的，应以最先送达的时间为准。</w:t>
      </w:r>
    </w:p>
    <w:p w14:paraId="0D284F80" w14:textId="4122711A" w:rsidR="00AA6931" w:rsidRPr="0095367F" w:rsidRDefault="00AA6931" w:rsidP="00256C4B">
      <w:pPr>
        <w:adjustRightInd w:val="0"/>
        <w:spacing w:line="276" w:lineRule="auto"/>
        <w:ind w:firstLineChars="200" w:firstLine="420"/>
        <w:rPr>
          <w:rFonts w:ascii="仿宋" w:eastAsia="仿宋" w:hAnsi="仿宋" w:cs="仿宋_GB2312"/>
          <w:bCs/>
          <w:kern w:val="0"/>
          <w:szCs w:val="21"/>
        </w:rPr>
      </w:pPr>
      <w:r w:rsidRPr="0095367F">
        <w:rPr>
          <w:rFonts w:ascii="仿宋" w:eastAsia="仿宋" w:hAnsi="仿宋" w:cs="仿宋_GB2312" w:hint="eastAsia"/>
          <w:bCs/>
          <w:kern w:val="0"/>
          <w:szCs w:val="21"/>
        </w:rPr>
        <w:t>乙方未在此期间内自行清理账户的，甲方有权拒绝乙方的新单交易指令及资金调拨指令，</w:t>
      </w:r>
      <w:r w:rsidRPr="00F35A17">
        <w:rPr>
          <w:rFonts w:ascii="仿宋" w:eastAsia="仿宋" w:hAnsi="仿宋" w:cs="仿宋_GB2312" w:hint="eastAsia"/>
          <w:bCs/>
          <w:kern w:val="0"/>
          <w:szCs w:val="21"/>
        </w:rPr>
        <w:t>并对乙方账户进行销户处理，终止甲乙双方经纪合同</w:t>
      </w:r>
      <w:r w:rsidRPr="0095367F">
        <w:rPr>
          <w:rFonts w:ascii="仿宋" w:eastAsia="仿宋" w:hAnsi="仿宋" w:cs="仿宋_GB2312" w:hint="eastAsia"/>
          <w:bCs/>
          <w:kern w:val="0"/>
          <w:szCs w:val="21"/>
        </w:rPr>
        <w:t>。乙方应对其账户清算的费用、清算后的债务余额以及由此造成的损失负全部责任。</w:t>
      </w:r>
    </w:p>
    <w:p w14:paraId="5E7E9832" w14:textId="6717A1A6" w:rsidR="00AA6931" w:rsidRPr="0095367F" w:rsidRDefault="00AA6931" w:rsidP="00256C4B">
      <w:pPr>
        <w:pStyle w:val="ad"/>
        <w:spacing w:line="276" w:lineRule="auto"/>
        <w:ind w:firstLineChars="200" w:firstLine="420"/>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乙方账户中的保证金余额由甲方另外挂账，转为对乙方的债务，乙方可以随时要求甲方归还，归还时不计利息。</w:t>
      </w:r>
    </w:p>
    <w:p w14:paraId="39A1A6EF" w14:textId="618FB32E"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八十</w:t>
      </w:r>
      <w:r w:rsidR="00274733">
        <w:rPr>
          <w:rFonts w:ascii="仿宋" w:eastAsia="仿宋" w:hAnsi="仿宋" w:cs="黑体" w:hint="eastAsia"/>
          <w:b/>
          <w:bCs/>
          <w:kern w:val="0"/>
          <w:szCs w:val="21"/>
        </w:rPr>
        <w:t>三</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乙方可以通过撤销账户的方式终止本合同。但在下列情况下，乙方不得撤销账户：</w:t>
      </w:r>
      <w:r w:rsidR="00162DF9">
        <w:rPr>
          <w:rFonts w:ascii="仿宋" w:eastAsia="仿宋" w:hAnsi="仿宋" w:cs="仿宋_GB2312" w:hint="eastAsia"/>
          <w:bCs/>
          <w:kern w:val="0"/>
          <w:szCs w:val="21"/>
        </w:rPr>
        <w:br/>
      </w:r>
      <w:r w:rsidR="00162DF9">
        <w:rPr>
          <w:rFonts w:ascii="仿宋" w:eastAsia="仿宋" w:hAnsi="仿宋" w:cs="仿宋_GB2312"/>
          <w:bCs/>
          <w:kern w:val="0"/>
          <w:szCs w:val="21"/>
        </w:rPr>
        <w:t xml:space="preserve">   </w:t>
      </w:r>
      <w:r w:rsidRPr="0095367F">
        <w:rPr>
          <w:rFonts w:ascii="仿宋" w:eastAsia="仿宋" w:hAnsi="仿宋" w:cs="仿宋_GB2312" w:hint="eastAsia"/>
          <w:bCs/>
          <w:kern w:val="0"/>
          <w:szCs w:val="21"/>
        </w:rPr>
        <w:t>（一）乙方账户上持有未平仓合约或存在交割</w:t>
      </w:r>
      <w:r w:rsidR="00E8386B" w:rsidRPr="00AC407C">
        <w:rPr>
          <w:rFonts w:ascii="仿宋_GB2312" w:eastAsia="仿宋_GB2312" w:hAnsi="仿宋_GB2312" w:cs="仿宋_GB2312" w:hint="eastAsia"/>
          <w:bCs/>
          <w:color w:val="000000"/>
          <w:kern w:val="0"/>
          <w:szCs w:val="21"/>
        </w:rPr>
        <w:t>、行权（</w:t>
      </w:r>
      <w:r w:rsidR="00E8386B" w:rsidRPr="00AC407C">
        <w:rPr>
          <w:rFonts w:ascii="仿宋_GB2312" w:eastAsia="仿宋_GB2312" w:hAnsi="仿宋_GB2312" w:cs="仿宋_GB2312"/>
          <w:bCs/>
          <w:color w:val="000000"/>
          <w:kern w:val="0"/>
          <w:szCs w:val="21"/>
        </w:rPr>
        <w:t>履约</w:t>
      </w:r>
      <w:r w:rsidR="00E8386B" w:rsidRPr="00AC407C">
        <w:rPr>
          <w:rFonts w:ascii="仿宋_GB2312" w:eastAsia="仿宋_GB2312" w:hAnsi="仿宋_GB2312" w:cs="仿宋_GB2312" w:hint="eastAsia"/>
          <w:bCs/>
          <w:color w:val="000000"/>
          <w:kern w:val="0"/>
          <w:szCs w:val="21"/>
        </w:rPr>
        <w:t>）</w:t>
      </w:r>
      <w:r w:rsidRPr="0095367F">
        <w:rPr>
          <w:rFonts w:ascii="仿宋" w:eastAsia="仿宋" w:hAnsi="仿宋" w:cs="仿宋_GB2312" w:hint="eastAsia"/>
          <w:bCs/>
          <w:kern w:val="0"/>
          <w:szCs w:val="21"/>
        </w:rPr>
        <w:t>遗留问题尚未解决；</w:t>
      </w:r>
      <w:r w:rsidRPr="0095367F">
        <w:rPr>
          <w:rFonts w:ascii="仿宋" w:eastAsia="仿宋" w:hAnsi="仿宋" w:cs="仿宋_GB2312" w:hint="eastAsia"/>
          <w:bCs/>
          <w:kern w:val="0"/>
          <w:szCs w:val="21"/>
        </w:rPr>
        <w:br/>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（二）乙方与甲方有未清偿的债权、债务关系；</w:t>
      </w:r>
      <w:r w:rsidRPr="0095367F">
        <w:rPr>
          <w:rFonts w:ascii="仿宋" w:eastAsia="仿宋" w:hAnsi="仿宋" w:cs="仿宋_GB2312" w:hint="eastAsia"/>
          <w:bCs/>
          <w:kern w:val="0"/>
          <w:szCs w:val="21"/>
        </w:rPr>
        <w:br/>
        <w:t xml:space="preserve"> </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（三）乙方与甲方有交易纠纷尚未解决的。</w:t>
      </w:r>
      <w:r w:rsidRPr="0095367F">
        <w:rPr>
          <w:rFonts w:ascii="仿宋" w:eastAsia="仿宋" w:hAnsi="仿宋" w:cs="仿宋_GB2312" w:hint="eastAsia"/>
          <w:bCs/>
          <w:kern w:val="0"/>
          <w:szCs w:val="21"/>
        </w:rPr>
        <w:br/>
        <w:t xml:space="preserve">    乙方撤销账户终止本合同的，应当办理书面销户手续。</w:t>
      </w:r>
    </w:p>
    <w:p w14:paraId="098DE077" w14:textId="60D9C6F9" w:rsidR="00AA6931" w:rsidRPr="0095367F" w:rsidRDefault="00AA6931" w:rsidP="00256C4B">
      <w:pPr>
        <w:pStyle w:val="ad"/>
        <w:spacing w:line="276" w:lineRule="auto"/>
        <w:ind w:firstLineChars="200" w:firstLine="422"/>
        <w:rPr>
          <w:rFonts w:ascii="仿宋" w:eastAsia="仿宋" w:hAnsi="仿宋" w:cs="仿宋_GB2312"/>
          <w:bCs/>
          <w:color w:val="auto"/>
          <w:sz w:val="21"/>
          <w:szCs w:val="21"/>
          <w:lang w:val="en-US"/>
        </w:rPr>
      </w:pPr>
      <w:r w:rsidRPr="0062788D">
        <w:rPr>
          <w:rFonts w:ascii="仿宋" w:eastAsia="仿宋" w:hAnsi="仿宋" w:cs="黑体" w:hint="eastAsia"/>
          <w:b/>
          <w:bCs/>
          <w:sz w:val="21"/>
          <w:szCs w:val="21"/>
        </w:rPr>
        <w:t>第</w:t>
      </w:r>
      <w:r w:rsidR="00AD28D3" w:rsidRPr="0062788D">
        <w:rPr>
          <w:rFonts w:ascii="仿宋" w:eastAsia="仿宋" w:hAnsi="仿宋" w:cs="黑体" w:hint="eastAsia"/>
          <w:b/>
          <w:bCs/>
          <w:sz w:val="21"/>
          <w:szCs w:val="21"/>
        </w:rPr>
        <w:t>八十</w:t>
      </w:r>
      <w:r w:rsidR="00274733">
        <w:rPr>
          <w:rFonts w:ascii="仿宋" w:eastAsia="仿宋" w:hAnsi="仿宋" w:cs="黑体" w:hint="eastAsia"/>
          <w:b/>
          <w:bCs/>
          <w:sz w:val="21"/>
          <w:szCs w:val="21"/>
        </w:rPr>
        <w:t>四</w:t>
      </w:r>
      <w:r w:rsidRPr="0062788D">
        <w:rPr>
          <w:rFonts w:ascii="仿宋" w:eastAsia="仿宋" w:hAnsi="仿宋" w:cs="黑体" w:hint="eastAsia"/>
          <w:b/>
          <w:bCs/>
          <w:sz w:val="21"/>
          <w:szCs w:val="21"/>
        </w:rPr>
        <w:t>条</w:t>
      </w:r>
      <w:r w:rsidR="0062788D">
        <w:rPr>
          <w:rFonts w:ascii="仿宋" w:eastAsia="仿宋" w:hAnsi="仿宋" w:cs="仿宋_GB2312" w:hint="eastAsia"/>
          <w:bCs/>
          <w:color w:val="auto"/>
          <w:sz w:val="21"/>
          <w:szCs w:val="21"/>
          <w:lang w:val="en-US"/>
        </w:rPr>
        <w:t xml:space="preserve"> </w:t>
      </w:r>
      <w:r w:rsidRPr="0095367F">
        <w:rPr>
          <w:rFonts w:ascii="仿宋" w:eastAsia="仿宋" w:hAnsi="仿宋" w:cs="仿宋_GB2312" w:hint="eastAsia"/>
          <w:bCs/>
          <w:color w:val="auto"/>
          <w:sz w:val="21"/>
          <w:szCs w:val="21"/>
          <w:lang w:val="en-US"/>
        </w:rPr>
        <w:t>当发生下列情形之一时，甲方有权通过平仓或执行质押物对乙方期货账户进行清算，同时解除同乙方的委托关系，乙方应对甲方进行其期货账户清算的费用和清算后的债务余额承担全部清偿责任。</w:t>
      </w:r>
    </w:p>
    <w:p w14:paraId="22E8ED34" w14:textId="77777777" w:rsidR="00AA6931" w:rsidRPr="0095367F" w:rsidRDefault="00AA6931" w:rsidP="0062788D">
      <w:pPr>
        <w:pStyle w:val="ad"/>
        <w:spacing w:line="276" w:lineRule="auto"/>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（一）乙方具备下列情形之一的：</w:t>
      </w:r>
    </w:p>
    <w:p w14:paraId="5CE0B1AA" w14:textId="5D21889A" w:rsidR="00AA6931" w:rsidRPr="0095367F" w:rsidRDefault="00AA6931" w:rsidP="0062788D">
      <w:pPr>
        <w:pStyle w:val="ad"/>
        <w:spacing w:line="276" w:lineRule="auto"/>
        <w:ind w:firstLineChars="200" w:firstLine="420"/>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1</w:t>
      </w:r>
      <w:r w:rsidR="0062788D">
        <w:rPr>
          <w:rFonts w:ascii="仿宋" w:eastAsia="仿宋" w:hAnsi="仿宋" w:cs="仿宋_GB2312" w:hint="eastAsia"/>
          <w:bCs/>
          <w:color w:val="auto"/>
          <w:sz w:val="21"/>
          <w:szCs w:val="21"/>
          <w:lang w:val="en-US"/>
        </w:rPr>
        <w:t>、</w:t>
      </w:r>
      <w:r w:rsidRPr="0095367F">
        <w:rPr>
          <w:rFonts w:ascii="仿宋" w:eastAsia="仿宋" w:hAnsi="仿宋" w:cs="仿宋_GB2312" w:hint="eastAsia"/>
          <w:bCs/>
          <w:color w:val="auto"/>
          <w:sz w:val="21"/>
          <w:szCs w:val="21"/>
          <w:lang w:val="en-US"/>
        </w:rPr>
        <w:t>违反本合同第一节第三条的有关承诺；</w:t>
      </w:r>
    </w:p>
    <w:p w14:paraId="330CB56E" w14:textId="1F5D30C2" w:rsidR="00AA6931" w:rsidRPr="0095367F" w:rsidRDefault="00AA6931" w:rsidP="0062788D">
      <w:pPr>
        <w:pStyle w:val="ad"/>
        <w:spacing w:line="276" w:lineRule="auto"/>
        <w:ind w:firstLineChars="200" w:firstLine="420"/>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2</w:t>
      </w:r>
      <w:r w:rsidR="0062788D">
        <w:rPr>
          <w:rFonts w:ascii="仿宋" w:eastAsia="仿宋" w:hAnsi="仿宋" w:cs="仿宋_GB2312" w:hint="eastAsia"/>
          <w:bCs/>
          <w:color w:val="auto"/>
          <w:sz w:val="21"/>
          <w:szCs w:val="21"/>
          <w:lang w:val="en-US"/>
        </w:rPr>
        <w:t>、</w:t>
      </w:r>
      <w:r w:rsidRPr="0095367F">
        <w:rPr>
          <w:rFonts w:ascii="仿宋" w:eastAsia="仿宋" w:hAnsi="仿宋" w:cs="仿宋_GB2312" w:hint="eastAsia"/>
          <w:bCs/>
          <w:color w:val="auto"/>
          <w:sz w:val="21"/>
          <w:szCs w:val="21"/>
          <w:lang w:val="en-US"/>
        </w:rPr>
        <w:t>违反社会公德，妨碍他人正常交易，严重损害甲方合法权益、严重影响甲方正常交易秩序；</w:t>
      </w:r>
    </w:p>
    <w:p w14:paraId="0998FB4E" w14:textId="77777777" w:rsidR="00AA6931" w:rsidRPr="0095367F" w:rsidRDefault="00AA6931" w:rsidP="0062788D">
      <w:pPr>
        <w:pStyle w:val="ad"/>
        <w:spacing w:line="276" w:lineRule="auto"/>
        <w:ind w:firstLineChars="200" w:firstLine="420"/>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3、违反</w:t>
      </w:r>
      <w:r w:rsidRPr="0095367F">
        <w:rPr>
          <w:rFonts w:ascii="仿宋" w:eastAsia="仿宋" w:hAnsi="仿宋" w:cs="仿宋_GB2312" w:hint="eastAsia"/>
          <w:bCs/>
          <w:sz w:val="21"/>
          <w:szCs w:val="21"/>
        </w:rPr>
        <w:t>国家有关法律、法规、规章、政策及相关期货交易所的规则、</w:t>
      </w:r>
      <w:r w:rsidRPr="0095367F">
        <w:rPr>
          <w:rFonts w:ascii="仿宋" w:eastAsia="仿宋" w:hAnsi="仿宋" w:cs="仿宋_GB2312" w:hint="eastAsia"/>
          <w:bCs/>
          <w:color w:val="auto"/>
          <w:sz w:val="21"/>
          <w:szCs w:val="21"/>
          <w:lang w:val="en-US"/>
        </w:rPr>
        <w:t>甲方业务规则的有关规定，并经劝阻无效的。</w:t>
      </w:r>
    </w:p>
    <w:p w14:paraId="4CED979B" w14:textId="77777777" w:rsidR="00AA6931" w:rsidRPr="0095367F" w:rsidRDefault="00AA6931" w:rsidP="0062788D">
      <w:pPr>
        <w:pStyle w:val="ad"/>
        <w:spacing w:line="276" w:lineRule="auto"/>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（二）乙方死亡、丧失全部或部分民事行为能力或者法人单位终止等；</w:t>
      </w:r>
    </w:p>
    <w:p w14:paraId="51DDFEF5" w14:textId="77777777" w:rsidR="00AA6931" w:rsidRPr="0095367F" w:rsidRDefault="00AA6931" w:rsidP="0062788D">
      <w:pPr>
        <w:pStyle w:val="ad"/>
        <w:spacing w:line="276" w:lineRule="auto"/>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（三）乙方被人民法院宣告进入破产程序；</w:t>
      </w:r>
    </w:p>
    <w:p w14:paraId="4C8ADB30" w14:textId="77777777" w:rsidR="00AA6931" w:rsidRPr="0095367F" w:rsidRDefault="00AA6931" w:rsidP="0062788D">
      <w:pPr>
        <w:pStyle w:val="ad"/>
        <w:spacing w:line="276" w:lineRule="auto"/>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（四）乙方在甲方的账户被司法机关冻结、保全或者账户资金被扣划；</w:t>
      </w:r>
    </w:p>
    <w:p w14:paraId="0607A6A5" w14:textId="77777777" w:rsidR="00AA6931" w:rsidRPr="0095367F" w:rsidRDefault="00AA6931" w:rsidP="0062788D">
      <w:pPr>
        <w:pStyle w:val="ad"/>
        <w:spacing w:line="276" w:lineRule="auto"/>
        <w:rPr>
          <w:rFonts w:ascii="仿宋" w:eastAsia="仿宋" w:hAnsi="仿宋" w:cs="仿宋_GB2312"/>
          <w:bCs/>
          <w:color w:val="auto"/>
          <w:sz w:val="21"/>
          <w:szCs w:val="21"/>
          <w:lang w:val="en-US"/>
        </w:rPr>
      </w:pPr>
      <w:r w:rsidRPr="0095367F">
        <w:rPr>
          <w:rFonts w:ascii="仿宋" w:eastAsia="仿宋" w:hAnsi="仿宋" w:cs="仿宋_GB2312" w:hint="eastAsia"/>
          <w:bCs/>
          <w:color w:val="auto"/>
          <w:sz w:val="21"/>
          <w:szCs w:val="21"/>
          <w:lang w:val="en-US"/>
        </w:rPr>
        <w:t>（五）乙方出现其他符合法定或者约定解除合同条件的情况。</w:t>
      </w:r>
    </w:p>
    <w:p w14:paraId="400E5994" w14:textId="42E0990E" w:rsidR="00AA6931" w:rsidRDefault="00AA6931" w:rsidP="00FC6927">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八十</w:t>
      </w:r>
      <w:r w:rsidR="00274733">
        <w:rPr>
          <w:rFonts w:ascii="仿宋" w:eastAsia="仿宋" w:hAnsi="仿宋" w:cs="黑体" w:hint="eastAsia"/>
          <w:b/>
          <w:bCs/>
          <w:kern w:val="0"/>
          <w:szCs w:val="21"/>
        </w:rPr>
        <w:t>五</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甲方因故不能从事期货业务时，应当采取必要措施妥善处理乙方的持仓和保证金。经乙方同意，甲方应将乙方持仓和保证金转移至其他期货公司，由此产生的合理费用由甲方承担。</w:t>
      </w:r>
    </w:p>
    <w:p w14:paraId="7FAE4970" w14:textId="77777777" w:rsidR="00FC6927" w:rsidRPr="00FC6927" w:rsidRDefault="00FC6927" w:rsidP="00FC6927">
      <w:pPr>
        <w:adjustRightInd w:val="0"/>
        <w:spacing w:line="276" w:lineRule="auto"/>
        <w:ind w:firstLineChars="200" w:firstLine="420"/>
        <w:rPr>
          <w:rFonts w:ascii="仿宋" w:eastAsia="仿宋" w:hAnsi="仿宋" w:cs="仿宋_GB2312"/>
          <w:bCs/>
          <w:kern w:val="0"/>
          <w:szCs w:val="21"/>
        </w:rPr>
      </w:pPr>
    </w:p>
    <w:p w14:paraId="018F6899"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第十三节 免责条款</w:t>
      </w:r>
    </w:p>
    <w:p w14:paraId="75AC6349" w14:textId="77777777" w:rsidR="00AA6931" w:rsidRPr="0095367F" w:rsidRDefault="00AA6931" w:rsidP="00AA6931">
      <w:pPr>
        <w:adjustRightInd w:val="0"/>
        <w:spacing w:line="276" w:lineRule="auto"/>
        <w:rPr>
          <w:rFonts w:ascii="仿宋" w:eastAsia="仿宋" w:hAnsi="仿宋" w:cs="仿宋_GB2312"/>
          <w:bCs/>
          <w:kern w:val="0"/>
          <w:szCs w:val="21"/>
        </w:rPr>
      </w:pPr>
    </w:p>
    <w:p w14:paraId="7169E014" w14:textId="35FDF4C8"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八十</w:t>
      </w:r>
      <w:r w:rsidR="00DC6FAF">
        <w:rPr>
          <w:rFonts w:ascii="仿宋" w:eastAsia="仿宋" w:hAnsi="仿宋" w:cs="黑体" w:hint="eastAsia"/>
          <w:b/>
          <w:bCs/>
          <w:kern w:val="0"/>
          <w:szCs w:val="21"/>
        </w:rPr>
        <w:t>六</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由于地震、火灾、水灾、战争等不可抗力因素导致的交易中断、延误等，甲方不承担责任，但应当在条件允许的范围内采取一切必要的补救措施以减少因不可抗力造成的损失。</w:t>
      </w:r>
    </w:p>
    <w:p w14:paraId="05C64EB0" w14:textId="40E748E1"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八十</w:t>
      </w:r>
      <w:r w:rsidR="00DC6FAF">
        <w:rPr>
          <w:rFonts w:ascii="仿宋" w:eastAsia="仿宋" w:hAnsi="仿宋" w:cs="黑体" w:hint="eastAsia"/>
          <w:b/>
          <w:bCs/>
          <w:kern w:val="0"/>
          <w:szCs w:val="21"/>
        </w:rPr>
        <w:t>七</w:t>
      </w:r>
      <w:r w:rsidRPr="0062788D">
        <w:rPr>
          <w:rFonts w:ascii="仿宋" w:eastAsia="仿宋" w:hAnsi="仿宋" w:cs="黑体" w:hint="eastAsia"/>
          <w:b/>
          <w:bCs/>
          <w:kern w:val="0"/>
          <w:szCs w:val="21"/>
        </w:rPr>
        <w:t>条</w:t>
      </w:r>
      <w:r w:rsidRPr="0095367F">
        <w:rPr>
          <w:rFonts w:ascii="仿宋" w:eastAsia="仿宋" w:hAnsi="仿宋" w:cs="仿宋_GB2312" w:hint="eastAsia"/>
          <w:bCs/>
          <w:kern w:val="0"/>
          <w:szCs w:val="21"/>
        </w:rPr>
        <w:t xml:space="preserve"> 由于国家有关法律、法规、规章、政策或者期货交易所规则的改变、紧急措施的出台等导致乙方所承担的风险，甲方不承担责任。</w:t>
      </w:r>
    </w:p>
    <w:p w14:paraId="23C56D50" w14:textId="534A6951"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lastRenderedPageBreak/>
        <w:t>第</w:t>
      </w:r>
      <w:r w:rsidR="00AD28D3" w:rsidRPr="0062788D">
        <w:rPr>
          <w:rFonts w:ascii="仿宋" w:eastAsia="仿宋" w:hAnsi="仿宋" w:cs="黑体" w:hint="eastAsia"/>
          <w:b/>
          <w:bCs/>
          <w:kern w:val="0"/>
          <w:szCs w:val="21"/>
        </w:rPr>
        <w:t>八十</w:t>
      </w:r>
      <w:r w:rsidR="00DC6FAF">
        <w:rPr>
          <w:rFonts w:ascii="仿宋" w:eastAsia="仿宋" w:hAnsi="仿宋" w:cs="黑体" w:hint="eastAsia"/>
          <w:b/>
          <w:bCs/>
          <w:kern w:val="0"/>
          <w:szCs w:val="21"/>
        </w:rPr>
        <w:t>八</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由于通讯系统繁忙、中断，计算机交易系统故障，网络及信息系统故障，电力中断等原因导致指令传达、执行</w:t>
      </w:r>
      <w:proofErr w:type="gramStart"/>
      <w:r w:rsidRPr="0095367F">
        <w:rPr>
          <w:rFonts w:ascii="仿宋" w:eastAsia="仿宋" w:hAnsi="仿宋" w:cs="仿宋_GB2312" w:hint="eastAsia"/>
          <w:bCs/>
          <w:kern w:val="0"/>
          <w:szCs w:val="21"/>
        </w:rPr>
        <w:t>或行情</w:t>
      </w:r>
      <w:proofErr w:type="gramEnd"/>
      <w:r w:rsidRPr="0095367F">
        <w:rPr>
          <w:rFonts w:ascii="仿宋" w:eastAsia="仿宋" w:hAnsi="仿宋" w:cs="仿宋_GB2312" w:hint="eastAsia"/>
          <w:bCs/>
          <w:kern w:val="0"/>
          <w:szCs w:val="21"/>
        </w:rPr>
        <w:t>出现延迟、中断或数据错误，甲方没有过错的，甲方不承担责任。</w:t>
      </w:r>
    </w:p>
    <w:p w14:paraId="67FF5274" w14:textId="533A6CEE"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DC6FAF">
        <w:rPr>
          <w:rFonts w:ascii="仿宋" w:eastAsia="仿宋" w:hAnsi="仿宋" w:cs="黑体" w:hint="eastAsia"/>
          <w:b/>
          <w:bCs/>
          <w:kern w:val="0"/>
          <w:szCs w:val="21"/>
        </w:rPr>
        <w:t>八十九</w:t>
      </w:r>
      <w:r w:rsidRPr="0062788D">
        <w:rPr>
          <w:rFonts w:ascii="仿宋" w:eastAsia="仿宋" w:hAnsi="仿宋" w:cs="黑体" w:hint="eastAsia"/>
          <w:b/>
          <w:bCs/>
          <w:kern w:val="0"/>
          <w:szCs w:val="21"/>
        </w:rPr>
        <w:t>条</w:t>
      </w:r>
      <w:r w:rsidRPr="0095367F">
        <w:rPr>
          <w:rFonts w:ascii="仿宋" w:eastAsia="仿宋" w:hAnsi="仿宋" w:cs="仿宋_GB2312" w:hint="eastAsia"/>
          <w:bCs/>
          <w:kern w:val="0"/>
          <w:szCs w:val="21"/>
        </w:rPr>
        <w:t xml:space="preserve"> 由于互联网上黑客攻击、非法登录等风险的发生，或者用于网上交易的计算机或移动终端感染木马、病毒等，</w:t>
      </w:r>
      <w:r w:rsidRPr="00391A73">
        <w:rPr>
          <w:rFonts w:ascii="仿宋" w:eastAsia="仿宋" w:hAnsi="仿宋" w:hint="eastAsia"/>
        </w:rPr>
        <w:t>以及第三方交易软件的</w:t>
      </w:r>
      <w:r w:rsidRPr="00C018B1">
        <w:rPr>
          <w:rFonts w:ascii="仿宋" w:eastAsia="仿宋" w:hAnsi="仿宋" w:cs="仿宋_GB2312" w:hint="eastAsia"/>
          <w:bCs/>
          <w:kern w:val="0"/>
          <w:szCs w:val="21"/>
        </w:rPr>
        <w:t>程序错误</w:t>
      </w:r>
      <w:r>
        <w:rPr>
          <w:rFonts w:hint="eastAsia"/>
        </w:rPr>
        <w:t>、</w:t>
      </w:r>
      <w:r w:rsidRPr="00391A73">
        <w:rPr>
          <w:rFonts w:ascii="仿宋" w:eastAsia="仿宋" w:hAnsi="仿宋" w:hint="eastAsia"/>
        </w:rPr>
        <w:t>服务中断、数据错误或遗漏等，</w:t>
      </w:r>
      <w:r w:rsidRPr="0095367F">
        <w:rPr>
          <w:rFonts w:ascii="仿宋" w:eastAsia="仿宋" w:hAnsi="仿宋" w:cs="仿宋_GB2312" w:hint="eastAsia"/>
          <w:bCs/>
          <w:kern w:val="0"/>
          <w:szCs w:val="21"/>
        </w:rPr>
        <w:t>从而给乙方造成的损失，甲方不承担责任。</w:t>
      </w:r>
    </w:p>
    <w:p w14:paraId="490B156A" w14:textId="77777777" w:rsidR="00AA6931" w:rsidRPr="0095367F" w:rsidRDefault="00AA6931" w:rsidP="00AA6931">
      <w:pPr>
        <w:adjustRightInd w:val="0"/>
        <w:spacing w:line="276" w:lineRule="auto"/>
        <w:rPr>
          <w:rFonts w:ascii="仿宋" w:eastAsia="仿宋" w:hAnsi="仿宋" w:cs="仿宋_GB2312"/>
          <w:bCs/>
          <w:kern w:val="0"/>
          <w:szCs w:val="21"/>
        </w:rPr>
      </w:pPr>
    </w:p>
    <w:p w14:paraId="49416537"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第十四节 争议解决</w:t>
      </w:r>
    </w:p>
    <w:p w14:paraId="6CD4C36C" w14:textId="77777777" w:rsidR="00AA6931" w:rsidRPr="0095367F" w:rsidRDefault="00AA6931" w:rsidP="00AA6931">
      <w:pPr>
        <w:adjustRightInd w:val="0"/>
        <w:spacing w:line="276" w:lineRule="auto"/>
        <w:rPr>
          <w:rFonts w:ascii="仿宋" w:eastAsia="仿宋" w:hAnsi="仿宋" w:cs="仿宋_GB2312"/>
          <w:bCs/>
          <w:kern w:val="0"/>
          <w:szCs w:val="21"/>
        </w:rPr>
      </w:pPr>
    </w:p>
    <w:p w14:paraId="64D75D87" w14:textId="0371B643" w:rsidR="0083274E" w:rsidRPr="00645151" w:rsidRDefault="00AA6931" w:rsidP="00645151">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九十</w:t>
      </w:r>
      <w:r w:rsidRPr="0062788D">
        <w:rPr>
          <w:rFonts w:ascii="仿宋" w:eastAsia="仿宋" w:hAnsi="仿宋" w:cs="黑体" w:hint="eastAsia"/>
          <w:b/>
          <w:bCs/>
          <w:kern w:val="0"/>
          <w:szCs w:val="21"/>
        </w:rPr>
        <w:t>条</w:t>
      </w:r>
      <w:r w:rsidRPr="0095367F">
        <w:rPr>
          <w:rFonts w:ascii="仿宋" w:eastAsia="仿宋" w:hAnsi="仿宋" w:cs="仿宋_GB2312" w:hint="eastAsia"/>
          <w:bCs/>
          <w:kern w:val="0"/>
          <w:szCs w:val="21"/>
        </w:rPr>
        <w:t xml:space="preserve"> </w:t>
      </w:r>
      <w:r w:rsidR="0083274E" w:rsidRPr="00645151">
        <w:rPr>
          <w:rFonts w:ascii="仿宋" w:eastAsia="仿宋" w:hAnsi="仿宋" w:cs="仿宋_GB2312" w:hint="eastAsia"/>
          <w:b/>
          <w:bCs/>
          <w:kern w:val="0"/>
          <w:szCs w:val="21"/>
        </w:rPr>
        <w:t>凡因本合同引起的或与本合同有关的任何争议，甲乙双方可以自行协商解决或向中国期货业协会申请调解，协商或调解不成的，可以提请仲裁</w:t>
      </w:r>
      <w:r w:rsidR="0083274E" w:rsidRPr="00645151">
        <w:rPr>
          <w:rFonts w:ascii="仿宋" w:eastAsia="仿宋" w:hAnsi="仿宋" w:cs="仿宋_GB2312"/>
          <w:b/>
          <w:bCs/>
          <w:kern w:val="0"/>
          <w:szCs w:val="21"/>
        </w:rPr>
        <w:t>，</w:t>
      </w:r>
      <w:r w:rsidR="0083274E" w:rsidRPr="00645151">
        <w:rPr>
          <w:rFonts w:ascii="仿宋" w:eastAsia="仿宋" w:hAnsi="仿宋" w:cs="仿宋_GB2312" w:hint="eastAsia"/>
          <w:b/>
          <w:bCs/>
          <w:kern w:val="0"/>
          <w:szCs w:val="21"/>
        </w:rPr>
        <w:t>甲乙双方不愿</w:t>
      </w:r>
      <w:r w:rsidR="0083274E" w:rsidRPr="00645151">
        <w:rPr>
          <w:rFonts w:ascii="仿宋" w:eastAsia="仿宋" w:hAnsi="仿宋" w:cs="仿宋_GB2312"/>
          <w:b/>
          <w:bCs/>
          <w:kern w:val="0"/>
          <w:szCs w:val="21"/>
        </w:rPr>
        <w:t>通过协商</w:t>
      </w:r>
      <w:r w:rsidR="0083274E" w:rsidRPr="00645151">
        <w:rPr>
          <w:rFonts w:ascii="仿宋" w:eastAsia="仿宋" w:hAnsi="仿宋" w:cs="仿宋_GB2312" w:hint="eastAsia"/>
          <w:b/>
          <w:bCs/>
          <w:kern w:val="0"/>
          <w:szCs w:val="21"/>
        </w:rPr>
        <w:t>或</w:t>
      </w:r>
      <w:r w:rsidR="0083274E" w:rsidRPr="00645151">
        <w:rPr>
          <w:rFonts w:ascii="仿宋" w:eastAsia="仿宋" w:hAnsi="仿宋" w:cs="仿宋_GB2312"/>
          <w:b/>
          <w:bCs/>
          <w:kern w:val="0"/>
          <w:szCs w:val="21"/>
        </w:rPr>
        <w:t>调解</w:t>
      </w:r>
      <w:r w:rsidR="0083274E" w:rsidRPr="00645151">
        <w:rPr>
          <w:rFonts w:ascii="仿宋" w:eastAsia="仿宋" w:hAnsi="仿宋" w:cs="仿宋_GB2312" w:hint="eastAsia"/>
          <w:b/>
          <w:bCs/>
          <w:kern w:val="0"/>
          <w:szCs w:val="21"/>
        </w:rPr>
        <w:t>解决</w:t>
      </w:r>
      <w:r w:rsidR="0083274E" w:rsidRPr="00645151">
        <w:rPr>
          <w:rFonts w:ascii="仿宋" w:eastAsia="仿宋" w:hAnsi="仿宋" w:cs="仿宋_GB2312"/>
          <w:b/>
          <w:bCs/>
          <w:kern w:val="0"/>
          <w:szCs w:val="21"/>
        </w:rPr>
        <w:t>的，也可以直接提请仲裁。</w:t>
      </w:r>
      <w:r w:rsidR="0083274E" w:rsidRPr="00645151">
        <w:rPr>
          <w:rFonts w:ascii="仿宋" w:eastAsia="仿宋" w:hAnsi="仿宋" w:cs="仿宋_GB2312" w:hint="eastAsia"/>
          <w:b/>
          <w:bCs/>
          <w:kern w:val="0"/>
          <w:szCs w:val="21"/>
        </w:rPr>
        <w:t>甲乙双方</w:t>
      </w:r>
      <w:r w:rsidR="0083274E" w:rsidRPr="00645151">
        <w:rPr>
          <w:rFonts w:ascii="仿宋" w:eastAsia="仿宋" w:hAnsi="仿宋" w:cs="仿宋_GB2312"/>
          <w:b/>
          <w:bCs/>
          <w:kern w:val="0"/>
          <w:szCs w:val="21"/>
        </w:rPr>
        <w:t>协商</w:t>
      </w:r>
      <w:r w:rsidR="0083274E" w:rsidRPr="00645151">
        <w:rPr>
          <w:rFonts w:ascii="仿宋" w:eastAsia="仿宋" w:hAnsi="仿宋" w:cs="仿宋_GB2312" w:hint="eastAsia"/>
          <w:b/>
          <w:bCs/>
          <w:kern w:val="0"/>
          <w:szCs w:val="21"/>
        </w:rPr>
        <w:t>选择</w:t>
      </w:r>
      <w:r w:rsidR="0083274E" w:rsidRPr="00645151">
        <w:rPr>
          <w:rFonts w:ascii="仿宋" w:eastAsia="仿宋" w:hAnsi="仿宋" w:cs="仿宋_GB2312"/>
          <w:b/>
          <w:bCs/>
          <w:kern w:val="0"/>
          <w:szCs w:val="21"/>
        </w:rPr>
        <w:t>在中国境内提请</w:t>
      </w:r>
      <w:r w:rsidR="0083274E" w:rsidRPr="00645151">
        <w:rPr>
          <w:rFonts w:ascii="仿宋" w:eastAsia="仿宋" w:hAnsi="仿宋" w:cs="仿宋_GB2312" w:hint="eastAsia"/>
          <w:b/>
          <w:bCs/>
          <w:kern w:val="0"/>
          <w:szCs w:val="21"/>
        </w:rPr>
        <w:t>中国国际经济贸易仲裁委员会依照</w:t>
      </w:r>
      <w:r w:rsidR="0083274E" w:rsidRPr="00645151">
        <w:rPr>
          <w:rFonts w:ascii="仿宋" w:eastAsia="仿宋" w:hAnsi="仿宋" w:cs="仿宋_GB2312"/>
          <w:b/>
          <w:bCs/>
          <w:kern w:val="0"/>
          <w:szCs w:val="21"/>
        </w:rPr>
        <w:t>该会届时有效的仲裁规则</w:t>
      </w:r>
      <w:r w:rsidR="0083274E" w:rsidRPr="00645151">
        <w:rPr>
          <w:rFonts w:ascii="仿宋" w:eastAsia="仿宋" w:hAnsi="仿宋" w:cs="仿宋_GB2312" w:hint="eastAsia"/>
          <w:b/>
          <w:bCs/>
          <w:kern w:val="0"/>
          <w:szCs w:val="21"/>
        </w:rPr>
        <w:t>进行仲裁，</w:t>
      </w:r>
      <w:r w:rsidR="0083274E" w:rsidRPr="00645151">
        <w:rPr>
          <w:rFonts w:ascii="仿宋" w:eastAsia="仿宋" w:hAnsi="仿宋" w:cs="仿宋_GB2312"/>
          <w:b/>
          <w:bCs/>
          <w:kern w:val="0"/>
          <w:szCs w:val="21"/>
        </w:rPr>
        <w:t>仲裁地点为北京</w:t>
      </w:r>
      <w:r w:rsidR="0083274E" w:rsidRPr="00645151">
        <w:rPr>
          <w:rFonts w:ascii="仿宋" w:eastAsia="仿宋" w:hAnsi="仿宋" w:cs="仿宋_GB2312" w:hint="eastAsia"/>
          <w:b/>
          <w:bCs/>
          <w:kern w:val="0"/>
          <w:szCs w:val="21"/>
        </w:rPr>
        <w:t>。</w:t>
      </w:r>
    </w:p>
    <w:p w14:paraId="22DE68D9" w14:textId="553C178E" w:rsidR="00AA6931" w:rsidRPr="0083274E" w:rsidRDefault="00AA6931" w:rsidP="00FE0B98">
      <w:pPr>
        <w:adjustRightInd w:val="0"/>
        <w:spacing w:line="276" w:lineRule="auto"/>
        <w:rPr>
          <w:rFonts w:ascii="仿宋" w:eastAsia="仿宋" w:hAnsi="仿宋" w:cs="仿宋_GB2312"/>
          <w:bCs/>
          <w:kern w:val="0"/>
          <w:szCs w:val="21"/>
        </w:rPr>
      </w:pPr>
    </w:p>
    <w:p w14:paraId="4969015B" w14:textId="77777777" w:rsidR="00AA6931" w:rsidRPr="0095367F" w:rsidRDefault="00AA6931" w:rsidP="00AA6931">
      <w:pPr>
        <w:adjustRightInd w:val="0"/>
        <w:spacing w:line="276" w:lineRule="auto"/>
        <w:jc w:val="center"/>
        <w:rPr>
          <w:rFonts w:ascii="仿宋" w:eastAsia="仿宋" w:hAnsi="仿宋" w:cs="仿宋_GB2312"/>
          <w:b/>
          <w:szCs w:val="21"/>
        </w:rPr>
      </w:pPr>
      <w:r w:rsidRPr="0095367F">
        <w:rPr>
          <w:rFonts w:ascii="仿宋" w:eastAsia="仿宋" w:hAnsi="仿宋" w:cs="仿宋_GB2312" w:hint="eastAsia"/>
          <w:b/>
          <w:szCs w:val="21"/>
        </w:rPr>
        <w:t>第十五节 其他</w:t>
      </w:r>
    </w:p>
    <w:p w14:paraId="5C65E68F" w14:textId="77777777" w:rsidR="00AA6931" w:rsidRPr="0095367F" w:rsidRDefault="00AA6931" w:rsidP="00AA6931">
      <w:pPr>
        <w:adjustRightInd w:val="0"/>
        <w:spacing w:line="276" w:lineRule="auto"/>
        <w:jc w:val="center"/>
        <w:rPr>
          <w:rFonts w:ascii="仿宋" w:eastAsia="仿宋" w:hAnsi="仿宋" w:cs="仿宋_GB2312"/>
          <w:b/>
          <w:szCs w:val="21"/>
        </w:rPr>
      </w:pPr>
    </w:p>
    <w:p w14:paraId="4C4AE85F" w14:textId="46B4F4FB" w:rsidR="00AA6931" w:rsidRPr="0095367F" w:rsidRDefault="00AA6931" w:rsidP="00256C4B">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九十</w:t>
      </w:r>
      <w:r w:rsidR="00DC6FAF">
        <w:rPr>
          <w:rFonts w:ascii="仿宋" w:eastAsia="仿宋" w:hAnsi="仿宋" w:cs="黑体" w:hint="eastAsia"/>
          <w:b/>
          <w:bCs/>
          <w:kern w:val="0"/>
          <w:szCs w:val="21"/>
        </w:rPr>
        <w:t>一</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甲方应按照中国证监会的规定，及时办理乙方登录中国期货</w:t>
      </w:r>
      <w:r w:rsidR="00B055C8">
        <w:rPr>
          <w:rFonts w:ascii="仿宋" w:eastAsia="仿宋" w:hAnsi="仿宋" w:cs="仿宋_GB2312" w:hint="eastAsia"/>
          <w:bCs/>
          <w:kern w:val="0"/>
          <w:szCs w:val="21"/>
        </w:rPr>
        <w:t>市场</w:t>
      </w:r>
      <w:r w:rsidRPr="0095367F">
        <w:rPr>
          <w:rFonts w:ascii="仿宋" w:eastAsia="仿宋" w:hAnsi="仿宋" w:cs="仿宋_GB2312" w:hint="eastAsia"/>
          <w:bCs/>
          <w:kern w:val="0"/>
          <w:szCs w:val="21"/>
        </w:rPr>
        <w:t>监控中心投资者查询系统的相关事宜。</w:t>
      </w:r>
    </w:p>
    <w:p w14:paraId="70C157FB" w14:textId="24808D1E" w:rsidR="00AA6931" w:rsidRPr="0095367F" w:rsidRDefault="00AA6931" w:rsidP="00256C4B">
      <w:pPr>
        <w:adjustRightInd w:val="0"/>
        <w:spacing w:line="276" w:lineRule="auto"/>
        <w:ind w:firstLineChars="200" w:firstLine="422"/>
        <w:rPr>
          <w:rFonts w:ascii="仿宋" w:eastAsia="仿宋" w:hAnsi="仿宋" w:cs="仿宋_GB2312"/>
          <w:bCs/>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九十</w:t>
      </w:r>
      <w:r w:rsidR="00DC6FAF">
        <w:rPr>
          <w:rFonts w:ascii="仿宋" w:eastAsia="仿宋" w:hAnsi="仿宋" w:cs="黑体" w:hint="eastAsia"/>
          <w:b/>
          <w:bCs/>
          <w:kern w:val="0"/>
          <w:szCs w:val="21"/>
        </w:rPr>
        <w:t>二</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甲乙双方签订的《期货经纪合同》以及相关附件，其权利义务只涉及甲乙双方。乙方不得利用在甲方开立的账户，以甲方工作人员的身份活动，通过网上交易或其他形式开展期货经纪业务或其他活动。若因乙方过错而使甲方遭受损失和不良影响的，乙方应当承担相应的赔偿责任。</w:t>
      </w:r>
    </w:p>
    <w:p w14:paraId="44591F5C" w14:textId="4551CB11" w:rsidR="00AA6931" w:rsidRPr="0095367F" w:rsidRDefault="00AA6931" w:rsidP="00256C4B">
      <w:pPr>
        <w:adjustRightInd w:val="0"/>
        <w:spacing w:line="276" w:lineRule="auto"/>
        <w:ind w:firstLineChars="200" w:firstLine="422"/>
        <w:rPr>
          <w:rFonts w:ascii="仿宋" w:eastAsia="仿宋" w:hAnsi="仿宋" w:cs="仿宋_GB2312"/>
          <w:bCs/>
          <w:kern w:val="0"/>
          <w:szCs w:val="21"/>
        </w:rPr>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九十</w:t>
      </w:r>
      <w:r w:rsidR="00DC6FAF">
        <w:rPr>
          <w:rFonts w:ascii="仿宋" w:eastAsia="仿宋" w:hAnsi="仿宋" w:cs="黑体" w:hint="eastAsia"/>
          <w:b/>
          <w:bCs/>
          <w:kern w:val="0"/>
          <w:szCs w:val="21"/>
        </w:rPr>
        <w:t>三</w:t>
      </w:r>
      <w:r w:rsidRPr="0062788D">
        <w:rPr>
          <w:rFonts w:ascii="仿宋" w:eastAsia="仿宋" w:hAnsi="仿宋" w:cs="黑体" w:hint="eastAsia"/>
          <w:b/>
          <w:bCs/>
          <w:kern w:val="0"/>
          <w:szCs w:val="21"/>
        </w:rPr>
        <w:t>条</w:t>
      </w:r>
      <w:r w:rsidR="0062788D">
        <w:rPr>
          <w:rFonts w:ascii="仿宋" w:eastAsia="仿宋" w:hAnsi="仿宋" w:cs="仿宋_GB2312" w:hint="eastAsia"/>
          <w:bCs/>
          <w:kern w:val="0"/>
          <w:szCs w:val="21"/>
        </w:rPr>
        <w:t xml:space="preserve"> </w:t>
      </w:r>
      <w:r w:rsidRPr="0095367F">
        <w:rPr>
          <w:rFonts w:ascii="仿宋" w:eastAsia="仿宋" w:hAnsi="仿宋" w:cs="仿宋_GB2312" w:hint="eastAsia"/>
          <w:bCs/>
          <w:kern w:val="0"/>
          <w:szCs w:val="21"/>
        </w:rPr>
        <w:t>《期货交易风险说明书》、《客户须知》、《</w:t>
      </w:r>
      <w:r w:rsidR="00753D07">
        <w:rPr>
          <w:rFonts w:ascii="仿宋" w:eastAsia="仿宋" w:hAnsi="仿宋" w:cs="仿宋_GB2312" w:hint="eastAsia"/>
          <w:bCs/>
          <w:kern w:val="0"/>
          <w:szCs w:val="21"/>
        </w:rPr>
        <w:t>银河期货投资者</w:t>
      </w:r>
      <w:r w:rsidRPr="0095367F">
        <w:rPr>
          <w:rFonts w:ascii="仿宋" w:eastAsia="仿宋" w:hAnsi="仿宋" w:cs="仿宋_GB2312" w:hint="eastAsia"/>
          <w:bCs/>
          <w:kern w:val="0"/>
          <w:szCs w:val="21"/>
        </w:rPr>
        <w:t>开户申请表》</w:t>
      </w:r>
      <w:r w:rsidR="001C0DEF">
        <w:rPr>
          <w:rFonts w:ascii="仿宋" w:eastAsia="仿宋" w:hAnsi="仿宋" w:cs="仿宋_GB2312" w:hint="eastAsia"/>
          <w:bCs/>
          <w:kern w:val="0"/>
          <w:szCs w:val="21"/>
        </w:rPr>
        <w:t>、《银河</w:t>
      </w:r>
      <w:r w:rsidR="001C0DEF">
        <w:rPr>
          <w:rFonts w:ascii="仿宋" w:eastAsia="仿宋" w:hAnsi="仿宋" w:cs="仿宋_GB2312"/>
          <w:bCs/>
          <w:kern w:val="0"/>
          <w:szCs w:val="21"/>
        </w:rPr>
        <w:t>期货开户文本</w:t>
      </w:r>
      <w:r w:rsidR="001C0DEF">
        <w:rPr>
          <w:rFonts w:ascii="仿宋" w:eastAsia="仿宋" w:hAnsi="仿宋" w:cs="仿宋_GB2312" w:hint="eastAsia"/>
          <w:bCs/>
          <w:kern w:val="0"/>
          <w:szCs w:val="21"/>
        </w:rPr>
        <w:t>签署表》及</w:t>
      </w:r>
      <w:r w:rsidRPr="0095367F">
        <w:rPr>
          <w:rFonts w:ascii="仿宋" w:eastAsia="仿宋" w:hAnsi="仿宋" w:cs="仿宋_GB2312" w:hint="eastAsia"/>
          <w:bCs/>
          <w:kern w:val="0"/>
          <w:szCs w:val="21"/>
        </w:rPr>
        <w:t>甲乙双方在期货经纪业务存续过程中所签署的其他文件均为本合同不可分割的组成部分，与本合同具有同等法律效力。</w:t>
      </w:r>
    </w:p>
    <w:p w14:paraId="2A14EAE8" w14:textId="7FFD43CF" w:rsidR="00DD0161" w:rsidRDefault="00AA6931" w:rsidP="00256C4B">
      <w:pPr>
        <w:ind w:firstLineChars="200" w:firstLine="422"/>
      </w:pPr>
      <w:r w:rsidRPr="0062788D">
        <w:rPr>
          <w:rFonts w:ascii="仿宋" w:eastAsia="仿宋" w:hAnsi="仿宋" w:cs="黑体" w:hint="eastAsia"/>
          <w:b/>
          <w:bCs/>
          <w:kern w:val="0"/>
          <w:szCs w:val="21"/>
        </w:rPr>
        <w:t>第</w:t>
      </w:r>
      <w:r w:rsidR="00AD28D3" w:rsidRPr="0062788D">
        <w:rPr>
          <w:rFonts w:ascii="仿宋" w:eastAsia="仿宋" w:hAnsi="仿宋" w:cs="黑体" w:hint="eastAsia"/>
          <w:b/>
          <w:bCs/>
          <w:kern w:val="0"/>
          <w:szCs w:val="21"/>
        </w:rPr>
        <w:t>九十</w:t>
      </w:r>
      <w:r w:rsidR="00DC6FAF">
        <w:rPr>
          <w:rFonts w:ascii="仿宋" w:eastAsia="仿宋" w:hAnsi="仿宋" w:cs="黑体" w:hint="eastAsia"/>
          <w:b/>
          <w:bCs/>
          <w:kern w:val="0"/>
          <w:szCs w:val="21"/>
        </w:rPr>
        <w:t>四</w:t>
      </w:r>
      <w:r w:rsidRPr="0062788D">
        <w:rPr>
          <w:rFonts w:ascii="仿宋" w:eastAsia="仿宋" w:hAnsi="仿宋" w:cs="黑体" w:hint="eastAsia"/>
          <w:b/>
          <w:bCs/>
          <w:kern w:val="0"/>
          <w:szCs w:val="21"/>
        </w:rPr>
        <w:t>条</w:t>
      </w:r>
      <w:r w:rsidRPr="0095367F">
        <w:rPr>
          <w:rFonts w:ascii="仿宋" w:eastAsia="仿宋" w:hAnsi="仿宋" w:cs="仿宋_GB2312" w:hint="eastAsia"/>
          <w:bCs/>
          <w:kern w:val="0"/>
          <w:szCs w:val="21"/>
        </w:rPr>
        <w:t xml:space="preserve"> 本合同一式三份，甲方执二份，乙方执一份。</w:t>
      </w:r>
    </w:p>
    <w:sectPr w:rsidR="00DD01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137E5A" w14:textId="77777777" w:rsidR="002A5D44" w:rsidRDefault="002A5D44" w:rsidP="00D40FF1">
      <w:r>
        <w:separator/>
      </w:r>
    </w:p>
  </w:endnote>
  <w:endnote w:type="continuationSeparator" w:id="0">
    <w:p w14:paraId="4BA320CD" w14:textId="77777777" w:rsidR="002A5D44" w:rsidRDefault="002A5D44" w:rsidP="00D40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中等线简体">
    <w:altName w:val="Microsoft YaHei UI"/>
    <w:charset w:val="86"/>
    <w:family w:val="script"/>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003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OUSMOC+·ÂËÎ">
    <w:altName w:val="Microsoft Sans Serif"/>
    <w:charset w:val="01"/>
    <w:family w:val="modern"/>
    <w:pitch w:val="variable"/>
    <w:sig w:usb0="00000000" w:usb1="01010101" w:usb2="01010101" w:usb3="01010101" w:csb0="01010101" w:csb1="01010101"/>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162F84" w14:textId="77777777" w:rsidR="002A5D44" w:rsidRDefault="002A5D44" w:rsidP="00D40FF1">
      <w:r>
        <w:separator/>
      </w:r>
    </w:p>
  </w:footnote>
  <w:footnote w:type="continuationSeparator" w:id="0">
    <w:p w14:paraId="33889E42" w14:textId="77777777" w:rsidR="002A5D44" w:rsidRDefault="002A5D44" w:rsidP="00D40F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9"/>
    <w:multiLevelType w:val="multilevel"/>
    <w:tmpl w:val="00000009"/>
    <w:lvl w:ilvl="0">
      <w:start w:val="1"/>
      <w:numFmt w:val="chineseCountingThousand"/>
      <w:suff w:val="nothing"/>
      <w:lvlText w:val="%1、"/>
      <w:lvlJc w:val="left"/>
      <w:pPr>
        <w:ind w:left="7224" w:hanging="420"/>
      </w:pPr>
      <w:rPr>
        <w:rFonts w:hint="eastAsia"/>
        <w:lang w:val="en-US"/>
      </w:rPr>
    </w:lvl>
    <w:lvl w:ilvl="1">
      <w:start w:val="1"/>
      <w:numFmt w:val="lowerLetter"/>
      <w:lvlText w:val="%2)"/>
      <w:lvlJc w:val="left"/>
      <w:pPr>
        <w:ind w:left="7644" w:hanging="420"/>
      </w:pPr>
    </w:lvl>
    <w:lvl w:ilvl="2">
      <w:start w:val="1"/>
      <w:numFmt w:val="lowerRoman"/>
      <w:lvlText w:val="%3."/>
      <w:lvlJc w:val="right"/>
      <w:pPr>
        <w:ind w:left="8064" w:hanging="420"/>
      </w:pPr>
    </w:lvl>
    <w:lvl w:ilvl="3">
      <w:start w:val="1"/>
      <w:numFmt w:val="decimal"/>
      <w:lvlText w:val="%4."/>
      <w:lvlJc w:val="left"/>
      <w:pPr>
        <w:ind w:left="8484" w:hanging="420"/>
      </w:pPr>
    </w:lvl>
    <w:lvl w:ilvl="4">
      <w:start w:val="1"/>
      <w:numFmt w:val="lowerLetter"/>
      <w:lvlText w:val="%5)"/>
      <w:lvlJc w:val="left"/>
      <w:pPr>
        <w:ind w:left="8904" w:hanging="420"/>
      </w:pPr>
    </w:lvl>
    <w:lvl w:ilvl="5">
      <w:start w:val="1"/>
      <w:numFmt w:val="lowerRoman"/>
      <w:lvlText w:val="%6."/>
      <w:lvlJc w:val="right"/>
      <w:pPr>
        <w:ind w:left="9324" w:hanging="420"/>
      </w:pPr>
    </w:lvl>
    <w:lvl w:ilvl="6">
      <w:start w:val="1"/>
      <w:numFmt w:val="decimal"/>
      <w:lvlText w:val="%7."/>
      <w:lvlJc w:val="left"/>
      <w:pPr>
        <w:ind w:left="9744" w:hanging="420"/>
      </w:pPr>
    </w:lvl>
    <w:lvl w:ilvl="7">
      <w:start w:val="1"/>
      <w:numFmt w:val="lowerLetter"/>
      <w:lvlText w:val="%8)"/>
      <w:lvlJc w:val="left"/>
      <w:pPr>
        <w:ind w:left="10164" w:hanging="420"/>
      </w:pPr>
    </w:lvl>
    <w:lvl w:ilvl="8">
      <w:start w:val="1"/>
      <w:numFmt w:val="lowerRoman"/>
      <w:lvlText w:val="%9."/>
      <w:lvlJc w:val="right"/>
      <w:pPr>
        <w:ind w:left="10584" w:hanging="420"/>
      </w:pPr>
    </w:lvl>
  </w:abstractNum>
  <w:abstractNum w:abstractNumId="1" w15:restartNumberingAfterBreak="0">
    <w:nsid w:val="07062EC9"/>
    <w:multiLevelType w:val="hybridMultilevel"/>
    <w:tmpl w:val="9AAE6F0C"/>
    <w:lvl w:ilvl="0" w:tplc="02AE191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4D864701"/>
    <w:multiLevelType w:val="hybridMultilevel"/>
    <w:tmpl w:val="3838188E"/>
    <w:lvl w:ilvl="0" w:tplc="1F6825E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5C5C0732"/>
    <w:multiLevelType w:val="hybridMultilevel"/>
    <w:tmpl w:val="66121D30"/>
    <w:lvl w:ilvl="0" w:tplc="871CA0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5442572"/>
    <w:multiLevelType w:val="hybridMultilevel"/>
    <w:tmpl w:val="BF4C5918"/>
    <w:lvl w:ilvl="0" w:tplc="42F2D324">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AC0"/>
    <w:rsid w:val="000047DA"/>
    <w:rsid w:val="00007FC7"/>
    <w:rsid w:val="0001711F"/>
    <w:rsid w:val="0003601B"/>
    <w:rsid w:val="000373F9"/>
    <w:rsid w:val="00051E99"/>
    <w:rsid w:val="000563CA"/>
    <w:rsid w:val="000627A2"/>
    <w:rsid w:val="00086403"/>
    <w:rsid w:val="000C322E"/>
    <w:rsid w:val="000F416E"/>
    <w:rsid w:val="00103EBC"/>
    <w:rsid w:val="001120C2"/>
    <w:rsid w:val="00116C9C"/>
    <w:rsid w:val="00122FFA"/>
    <w:rsid w:val="00125C5A"/>
    <w:rsid w:val="0012757B"/>
    <w:rsid w:val="00140D6A"/>
    <w:rsid w:val="0014192C"/>
    <w:rsid w:val="001427C9"/>
    <w:rsid w:val="00151471"/>
    <w:rsid w:val="00151EF0"/>
    <w:rsid w:val="00162DF9"/>
    <w:rsid w:val="00164DE5"/>
    <w:rsid w:val="00197375"/>
    <w:rsid w:val="001976F6"/>
    <w:rsid w:val="001B1E2A"/>
    <w:rsid w:val="001B6371"/>
    <w:rsid w:val="001C0DEF"/>
    <w:rsid w:val="001C60A4"/>
    <w:rsid w:val="001D0312"/>
    <w:rsid w:val="001D7FC7"/>
    <w:rsid w:val="001E7AFB"/>
    <w:rsid w:val="001F04F0"/>
    <w:rsid w:val="001F2724"/>
    <w:rsid w:val="00202898"/>
    <w:rsid w:val="002416B3"/>
    <w:rsid w:val="00256C4B"/>
    <w:rsid w:val="00260AD2"/>
    <w:rsid w:val="00260F62"/>
    <w:rsid w:val="00266DFD"/>
    <w:rsid w:val="00274733"/>
    <w:rsid w:val="00276E44"/>
    <w:rsid w:val="00277FFA"/>
    <w:rsid w:val="00287146"/>
    <w:rsid w:val="00297440"/>
    <w:rsid w:val="002A3BE8"/>
    <w:rsid w:val="002A5D44"/>
    <w:rsid w:val="002A760D"/>
    <w:rsid w:val="002B55D9"/>
    <w:rsid w:val="002D51EF"/>
    <w:rsid w:val="002E115B"/>
    <w:rsid w:val="002E6A14"/>
    <w:rsid w:val="002F3CDA"/>
    <w:rsid w:val="002F70CC"/>
    <w:rsid w:val="003037EC"/>
    <w:rsid w:val="00305429"/>
    <w:rsid w:val="00315617"/>
    <w:rsid w:val="00340198"/>
    <w:rsid w:val="00341A33"/>
    <w:rsid w:val="00362980"/>
    <w:rsid w:val="003655E9"/>
    <w:rsid w:val="00370F52"/>
    <w:rsid w:val="00380553"/>
    <w:rsid w:val="00384CFE"/>
    <w:rsid w:val="00391040"/>
    <w:rsid w:val="003B7F3F"/>
    <w:rsid w:val="003C51BE"/>
    <w:rsid w:val="003D7F86"/>
    <w:rsid w:val="00400B3E"/>
    <w:rsid w:val="004248BF"/>
    <w:rsid w:val="004277AA"/>
    <w:rsid w:val="00436D29"/>
    <w:rsid w:val="00437A8E"/>
    <w:rsid w:val="0048204B"/>
    <w:rsid w:val="0049685F"/>
    <w:rsid w:val="004A76AA"/>
    <w:rsid w:val="004C13DD"/>
    <w:rsid w:val="004C1701"/>
    <w:rsid w:val="004C5706"/>
    <w:rsid w:val="004C672A"/>
    <w:rsid w:val="004D17FF"/>
    <w:rsid w:val="004D7622"/>
    <w:rsid w:val="004F1724"/>
    <w:rsid w:val="004F217F"/>
    <w:rsid w:val="00505ED6"/>
    <w:rsid w:val="00514B33"/>
    <w:rsid w:val="00520EF2"/>
    <w:rsid w:val="0053143E"/>
    <w:rsid w:val="00532024"/>
    <w:rsid w:val="00542D4A"/>
    <w:rsid w:val="00542D50"/>
    <w:rsid w:val="005443EF"/>
    <w:rsid w:val="0055163D"/>
    <w:rsid w:val="0055495B"/>
    <w:rsid w:val="005559A5"/>
    <w:rsid w:val="00556D8E"/>
    <w:rsid w:val="005672AB"/>
    <w:rsid w:val="005742D2"/>
    <w:rsid w:val="0058204F"/>
    <w:rsid w:val="00586152"/>
    <w:rsid w:val="00587ED6"/>
    <w:rsid w:val="00590704"/>
    <w:rsid w:val="005939E0"/>
    <w:rsid w:val="005A33E7"/>
    <w:rsid w:val="005A5613"/>
    <w:rsid w:val="005B071C"/>
    <w:rsid w:val="005E470D"/>
    <w:rsid w:val="005E7244"/>
    <w:rsid w:val="005F29A5"/>
    <w:rsid w:val="0060114E"/>
    <w:rsid w:val="00601950"/>
    <w:rsid w:val="00603C7E"/>
    <w:rsid w:val="00604C0B"/>
    <w:rsid w:val="0062167D"/>
    <w:rsid w:val="00623B61"/>
    <w:rsid w:val="00624062"/>
    <w:rsid w:val="0062788D"/>
    <w:rsid w:val="00645151"/>
    <w:rsid w:val="0065186F"/>
    <w:rsid w:val="0066787E"/>
    <w:rsid w:val="00671E35"/>
    <w:rsid w:val="00677EF6"/>
    <w:rsid w:val="00682400"/>
    <w:rsid w:val="006978A4"/>
    <w:rsid w:val="006C2DE4"/>
    <w:rsid w:val="006C67A6"/>
    <w:rsid w:val="006D4B89"/>
    <w:rsid w:val="0072329D"/>
    <w:rsid w:val="007236B4"/>
    <w:rsid w:val="00732CA7"/>
    <w:rsid w:val="007372EE"/>
    <w:rsid w:val="00753AE7"/>
    <w:rsid w:val="00753D07"/>
    <w:rsid w:val="00757243"/>
    <w:rsid w:val="00766FC4"/>
    <w:rsid w:val="00780C80"/>
    <w:rsid w:val="0078332F"/>
    <w:rsid w:val="00791797"/>
    <w:rsid w:val="007A170F"/>
    <w:rsid w:val="007A606B"/>
    <w:rsid w:val="007B64A0"/>
    <w:rsid w:val="007D479B"/>
    <w:rsid w:val="007E731B"/>
    <w:rsid w:val="008205B6"/>
    <w:rsid w:val="00821456"/>
    <w:rsid w:val="00830FC9"/>
    <w:rsid w:val="0083274E"/>
    <w:rsid w:val="00836AB7"/>
    <w:rsid w:val="00850F5C"/>
    <w:rsid w:val="00880916"/>
    <w:rsid w:val="00885817"/>
    <w:rsid w:val="00894419"/>
    <w:rsid w:val="00896D62"/>
    <w:rsid w:val="008A06B7"/>
    <w:rsid w:val="008A57B6"/>
    <w:rsid w:val="008B14AF"/>
    <w:rsid w:val="008C0248"/>
    <w:rsid w:val="008C6B53"/>
    <w:rsid w:val="008D3C16"/>
    <w:rsid w:val="009006B9"/>
    <w:rsid w:val="0091363D"/>
    <w:rsid w:val="009274D4"/>
    <w:rsid w:val="00935256"/>
    <w:rsid w:val="009357D9"/>
    <w:rsid w:val="009372E1"/>
    <w:rsid w:val="00952C83"/>
    <w:rsid w:val="00961B9F"/>
    <w:rsid w:val="00970247"/>
    <w:rsid w:val="00983355"/>
    <w:rsid w:val="0099743A"/>
    <w:rsid w:val="009A1239"/>
    <w:rsid w:val="009B55BE"/>
    <w:rsid w:val="009C0133"/>
    <w:rsid w:val="009C58EB"/>
    <w:rsid w:val="009D4870"/>
    <w:rsid w:val="009D4882"/>
    <w:rsid w:val="00A05291"/>
    <w:rsid w:val="00A11AFC"/>
    <w:rsid w:val="00A47AE4"/>
    <w:rsid w:val="00A51200"/>
    <w:rsid w:val="00A6100F"/>
    <w:rsid w:val="00A872B6"/>
    <w:rsid w:val="00A958AB"/>
    <w:rsid w:val="00AA153C"/>
    <w:rsid w:val="00AA26CF"/>
    <w:rsid w:val="00AA6931"/>
    <w:rsid w:val="00AC52C0"/>
    <w:rsid w:val="00AD28D3"/>
    <w:rsid w:val="00AF1348"/>
    <w:rsid w:val="00AF2B37"/>
    <w:rsid w:val="00AF386B"/>
    <w:rsid w:val="00AF750E"/>
    <w:rsid w:val="00B055C8"/>
    <w:rsid w:val="00B057EB"/>
    <w:rsid w:val="00B1215E"/>
    <w:rsid w:val="00B26AF3"/>
    <w:rsid w:val="00B333CC"/>
    <w:rsid w:val="00B65217"/>
    <w:rsid w:val="00B66633"/>
    <w:rsid w:val="00B66DC2"/>
    <w:rsid w:val="00B67B20"/>
    <w:rsid w:val="00B97A24"/>
    <w:rsid w:val="00BC6193"/>
    <w:rsid w:val="00BE78F3"/>
    <w:rsid w:val="00BF4246"/>
    <w:rsid w:val="00BF5A93"/>
    <w:rsid w:val="00C018B1"/>
    <w:rsid w:val="00C054B0"/>
    <w:rsid w:val="00C1107A"/>
    <w:rsid w:val="00C1475E"/>
    <w:rsid w:val="00C2070A"/>
    <w:rsid w:val="00C30346"/>
    <w:rsid w:val="00C31C69"/>
    <w:rsid w:val="00C37732"/>
    <w:rsid w:val="00C44268"/>
    <w:rsid w:val="00C538EA"/>
    <w:rsid w:val="00C632F9"/>
    <w:rsid w:val="00C8532C"/>
    <w:rsid w:val="00CA34AA"/>
    <w:rsid w:val="00CA5DB9"/>
    <w:rsid w:val="00CD4352"/>
    <w:rsid w:val="00CD7EFB"/>
    <w:rsid w:val="00CE1B9B"/>
    <w:rsid w:val="00CE65FE"/>
    <w:rsid w:val="00CF031E"/>
    <w:rsid w:val="00CF256A"/>
    <w:rsid w:val="00CF436D"/>
    <w:rsid w:val="00D1576C"/>
    <w:rsid w:val="00D1795F"/>
    <w:rsid w:val="00D243FA"/>
    <w:rsid w:val="00D26F6C"/>
    <w:rsid w:val="00D40FF1"/>
    <w:rsid w:val="00D4359C"/>
    <w:rsid w:val="00D47D4D"/>
    <w:rsid w:val="00D566D2"/>
    <w:rsid w:val="00D6392E"/>
    <w:rsid w:val="00D66D4B"/>
    <w:rsid w:val="00D73D32"/>
    <w:rsid w:val="00D752DF"/>
    <w:rsid w:val="00D81A21"/>
    <w:rsid w:val="00D84529"/>
    <w:rsid w:val="00DA459A"/>
    <w:rsid w:val="00DC6FAF"/>
    <w:rsid w:val="00DD0161"/>
    <w:rsid w:val="00DD1C7B"/>
    <w:rsid w:val="00DE6002"/>
    <w:rsid w:val="00E06264"/>
    <w:rsid w:val="00E109BB"/>
    <w:rsid w:val="00E133E2"/>
    <w:rsid w:val="00E143CB"/>
    <w:rsid w:val="00E33B44"/>
    <w:rsid w:val="00E447DB"/>
    <w:rsid w:val="00E50522"/>
    <w:rsid w:val="00E62B06"/>
    <w:rsid w:val="00E67477"/>
    <w:rsid w:val="00E72AB1"/>
    <w:rsid w:val="00E8386B"/>
    <w:rsid w:val="00E95B84"/>
    <w:rsid w:val="00EA5A72"/>
    <w:rsid w:val="00EB1E2C"/>
    <w:rsid w:val="00EB35D9"/>
    <w:rsid w:val="00EC2488"/>
    <w:rsid w:val="00ED0926"/>
    <w:rsid w:val="00ED62C8"/>
    <w:rsid w:val="00EE0D93"/>
    <w:rsid w:val="00EE4AC0"/>
    <w:rsid w:val="00F040A1"/>
    <w:rsid w:val="00F135E1"/>
    <w:rsid w:val="00F24EB0"/>
    <w:rsid w:val="00F315BF"/>
    <w:rsid w:val="00F34635"/>
    <w:rsid w:val="00F35A17"/>
    <w:rsid w:val="00F3653F"/>
    <w:rsid w:val="00F45F7B"/>
    <w:rsid w:val="00F622B4"/>
    <w:rsid w:val="00F631D9"/>
    <w:rsid w:val="00F66E3E"/>
    <w:rsid w:val="00F71D24"/>
    <w:rsid w:val="00F72B90"/>
    <w:rsid w:val="00F76226"/>
    <w:rsid w:val="00F82F85"/>
    <w:rsid w:val="00F868EC"/>
    <w:rsid w:val="00F9102A"/>
    <w:rsid w:val="00F9135C"/>
    <w:rsid w:val="00FA578A"/>
    <w:rsid w:val="00FB648D"/>
    <w:rsid w:val="00FC3ACE"/>
    <w:rsid w:val="00FC52FF"/>
    <w:rsid w:val="00FC6927"/>
    <w:rsid w:val="00FD7144"/>
    <w:rsid w:val="00FE0B98"/>
    <w:rsid w:val="00FE64BA"/>
    <w:rsid w:val="00FE6649"/>
    <w:rsid w:val="00FF00C2"/>
    <w:rsid w:val="00FF7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DF6024"/>
  <w15:chartTrackingRefBased/>
  <w15:docId w15:val="{C50B4A9D-A270-4BA2-A376-19CC59AE3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0FF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0FF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0FF1"/>
    <w:rPr>
      <w:sz w:val="18"/>
      <w:szCs w:val="18"/>
    </w:rPr>
  </w:style>
  <w:style w:type="paragraph" w:styleId="a5">
    <w:name w:val="footer"/>
    <w:basedOn w:val="a"/>
    <w:link w:val="a6"/>
    <w:uiPriority w:val="99"/>
    <w:unhideWhenUsed/>
    <w:rsid w:val="00D40FF1"/>
    <w:pPr>
      <w:tabs>
        <w:tab w:val="center" w:pos="4153"/>
        <w:tab w:val="right" w:pos="8306"/>
      </w:tabs>
      <w:snapToGrid w:val="0"/>
      <w:jc w:val="left"/>
    </w:pPr>
    <w:rPr>
      <w:sz w:val="18"/>
      <w:szCs w:val="18"/>
    </w:rPr>
  </w:style>
  <w:style w:type="character" w:customStyle="1" w:styleId="a6">
    <w:name w:val="页脚 字符"/>
    <w:basedOn w:val="a0"/>
    <w:link w:val="a5"/>
    <w:uiPriority w:val="99"/>
    <w:rsid w:val="00D40FF1"/>
    <w:rPr>
      <w:sz w:val="18"/>
      <w:szCs w:val="18"/>
    </w:rPr>
  </w:style>
  <w:style w:type="paragraph" w:customStyle="1" w:styleId="a7">
    <w:name w:val="二页正文"/>
    <w:basedOn w:val="a"/>
    <w:uiPriority w:val="99"/>
    <w:rsid w:val="00DD0161"/>
    <w:pPr>
      <w:autoSpaceDE w:val="0"/>
      <w:autoSpaceDN w:val="0"/>
      <w:adjustRightInd w:val="0"/>
      <w:spacing w:line="288" w:lineRule="auto"/>
      <w:ind w:firstLine="482"/>
      <w:textAlignment w:val="center"/>
    </w:pPr>
    <w:rPr>
      <w:rFonts w:ascii="方正中等线简体" w:eastAsia="方正中等线简体" w:hAnsi="Calibri" w:cs="方正中等线简体"/>
      <w:color w:val="000000"/>
      <w:kern w:val="0"/>
      <w:sz w:val="24"/>
      <w:lang w:val="zh-CN"/>
    </w:rPr>
  </w:style>
  <w:style w:type="paragraph" w:styleId="a8">
    <w:name w:val="Balloon Text"/>
    <w:basedOn w:val="a"/>
    <w:link w:val="a9"/>
    <w:uiPriority w:val="99"/>
    <w:semiHidden/>
    <w:unhideWhenUsed/>
    <w:rsid w:val="00103EBC"/>
    <w:rPr>
      <w:sz w:val="18"/>
      <w:szCs w:val="18"/>
    </w:rPr>
  </w:style>
  <w:style w:type="character" w:customStyle="1" w:styleId="a9">
    <w:name w:val="批注框文本 字符"/>
    <w:basedOn w:val="a0"/>
    <w:link w:val="a8"/>
    <w:uiPriority w:val="99"/>
    <w:semiHidden/>
    <w:rsid w:val="00103EBC"/>
    <w:rPr>
      <w:rFonts w:ascii="Times New Roman" w:eastAsia="宋体" w:hAnsi="Times New Roman" w:cs="Times New Roman"/>
      <w:sz w:val="18"/>
      <w:szCs w:val="18"/>
    </w:rPr>
  </w:style>
  <w:style w:type="paragraph" w:styleId="aa">
    <w:name w:val="Normal (Web)"/>
    <w:basedOn w:val="a"/>
    <w:rsid w:val="00AA6931"/>
    <w:pPr>
      <w:widowControl/>
      <w:spacing w:before="100" w:beforeAutospacing="1" w:after="100" w:afterAutospacing="1"/>
      <w:jc w:val="left"/>
    </w:pPr>
    <w:rPr>
      <w:rFonts w:ascii="宋体" w:hAnsi="宋体" w:cs="宋体"/>
      <w:kern w:val="0"/>
      <w:sz w:val="24"/>
    </w:rPr>
  </w:style>
  <w:style w:type="paragraph" w:styleId="HTML">
    <w:name w:val="HTML Preformatted"/>
    <w:basedOn w:val="a"/>
    <w:link w:val="HTML0"/>
    <w:rsid w:val="00AA69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0">
    <w:name w:val="HTML 预设格式 字符"/>
    <w:basedOn w:val="a0"/>
    <w:link w:val="HTML"/>
    <w:rsid w:val="00AA6931"/>
    <w:rPr>
      <w:rFonts w:ascii="黑体" w:eastAsia="黑体" w:hAnsi="Courier New" w:cs="Courier New"/>
      <w:kern w:val="0"/>
      <w:sz w:val="20"/>
      <w:szCs w:val="20"/>
    </w:rPr>
  </w:style>
  <w:style w:type="paragraph" w:styleId="ab">
    <w:name w:val="Body Text Indent"/>
    <w:basedOn w:val="a"/>
    <w:link w:val="ac"/>
    <w:rsid w:val="00AA6931"/>
    <w:pPr>
      <w:tabs>
        <w:tab w:val="left" w:pos="435"/>
      </w:tabs>
      <w:ind w:firstLineChars="200" w:firstLine="480"/>
    </w:pPr>
    <w:rPr>
      <w:sz w:val="24"/>
    </w:rPr>
  </w:style>
  <w:style w:type="character" w:customStyle="1" w:styleId="ac">
    <w:name w:val="正文文本缩进 字符"/>
    <w:basedOn w:val="a0"/>
    <w:link w:val="ab"/>
    <w:rsid w:val="00AA6931"/>
    <w:rPr>
      <w:rFonts w:ascii="Times New Roman" w:eastAsia="宋体" w:hAnsi="Times New Roman" w:cs="Times New Roman"/>
      <w:sz w:val="24"/>
      <w:szCs w:val="24"/>
    </w:rPr>
  </w:style>
  <w:style w:type="paragraph" w:styleId="2">
    <w:name w:val="Body Text Indent 2"/>
    <w:basedOn w:val="a"/>
    <w:link w:val="20"/>
    <w:rsid w:val="00AA6931"/>
    <w:pPr>
      <w:spacing w:after="120" w:line="480" w:lineRule="auto"/>
      <w:ind w:leftChars="200" w:left="420"/>
    </w:pPr>
    <w:rPr>
      <w:rFonts w:ascii="宋体" w:hAnsi="宋体"/>
      <w:bCs/>
      <w:szCs w:val="21"/>
    </w:rPr>
  </w:style>
  <w:style w:type="character" w:customStyle="1" w:styleId="20">
    <w:name w:val="正文文本缩进 2 字符"/>
    <w:basedOn w:val="a0"/>
    <w:link w:val="2"/>
    <w:rsid w:val="00AA6931"/>
    <w:rPr>
      <w:rFonts w:ascii="宋体" w:eastAsia="宋体" w:hAnsi="宋体" w:cs="Times New Roman"/>
      <w:bCs/>
      <w:szCs w:val="21"/>
    </w:rPr>
  </w:style>
  <w:style w:type="paragraph" w:customStyle="1" w:styleId="ad">
    <w:name w:val="第三份内文"/>
    <w:basedOn w:val="a"/>
    <w:next w:val="a"/>
    <w:uiPriority w:val="99"/>
    <w:rsid w:val="00AA6931"/>
    <w:pPr>
      <w:autoSpaceDE w:val="0"/>
      <w:autoSpaceDN w:val="0"/>
      <w:adjustRightInd w:val="0"/>
      <w:spacing w:line="229" w:lineRule="atLeast"/>
      <w:ind w:firstLine="357"/>
      <w:textAlignment w:val="center"/>
    </w:pPr>
    <w:rPr>
      <w:rFonts w:ascii="方正中等线简体" w:eastAsia="方正中等线简体" w:hAnsi="Calibri" w:cs="方正中等线简体"/>
      <w:color w:val="000000"/>
      <w:kern w:val="0"/>
      <w:sz w:val="18"/>
      <w:szCs w:val="18"/>
      <w:lang w:val="zh-CN"/>
    </w:rPr>
  </w:style>
  <w:style w:type="paragraph" w:styleId="ae">
    <w:name w:val="List Paragraph"/>
    <w:basedOn w:val="a"/>
    <w:uiPriority w:val="34"/>
    <w:qFormat/>
    <w:rsid w:val="00AA6931"/>
    <w:pPr>
      <w:ind w:firstLineChars="200" w:firstLine="420"/>
    </w:pPr>
    <w:rPr>
      <w:rFonts w:ascii="Calibri" w:hAnsi="Calibri"/>
      <w:szCs w:val="22"/>
    </w:rPr>
  </w:style>
  <w:style w:type="character" w:styleId="af">
    <w:name w:val="annotation reference"/>
    <w:basedOn w:val="a0"/>
    <w:uiPriority w:val="99"/>
    <w:semiHidden/>
    <w:unhideWhenUsed/>
    <w:rsid w:val="00CD4352"/>
    <w:rPr>
      <w:sz w:val="21"/>
      <w:szCs w:val="21"/>
    </w:rPr>
  </w:style>
  <w:style w:type="paragraph" w:styleId="af0">
    <w:name w:val="annotation text"/>
    <w:basedOn w:val="a"/>
    <w:link w:val="af1"/>
    <w:uiPriority w:val="99"/>
    <w:semiHidden/>
    <w:unhideWhenUsed/>
    <w:rsid w:val="00CD4352"/>
    <w:pPr>
      <w:jc w:val="left"/>
    </w:pPr>
  </w:style>
  <w:style w:type="character" w:customStyle="1" w:styleId="af1">
    <w:name w:val="批注文字 字符"/>
    <w:basedOn w:val="a0"/>
    <w:link w:val="af0"/>
    <w:uiPriority w:val="99"/>
    <w:semiHidden/>
    <w:rsid w:val="00CD4352"/>
    <w:rPr>
      <w:rFonts w:ascii="Times New Roman" w:eastAsia="宋体" w:hAnsi="Times New Roman" w:cs="Times New Roman"/>
      <w:szCs w:val="24"/>
    </w:rPr>
  </w:style>
  <w:style w:type="paragraph" w:styleId="af2">
    <w:name w:val="annotation subject"/>
    <w:basedOn w:val="af0"/>
    <w:next w:val="af0"/>
    <w:link w:val="af3"/>
    <w:uiPriority w:val="99"/>
    <w:semiHidden/>
    <w:unhideWhenUsed/>
    <w:rsid w:val="00CD4352"/>
    <w:rPr>
      <w:b/>
      <w:bCs/>
    </w:rPr>
  </w:style>
  <w:style w:type="character" w:customStyle="1" w:styleId="af3">
    <w:name w:val="批注主题 字符"/>
    <w:basedOn w:val="af1"/>
    <w:link w:val="af2"/>
    <w:uiPriority w:val="99"/>
    <w:semiHidden/>
    <w:rsid w:val="00CD4352"/>
    <w:rPr>
      <w:rFonts w:ascii="Times New Roman" w:eastAsia="宋体" w:hAnsi="Times New Roman" w:cs="Times New Roman"/>
      <w:b/>
      <w:bCs/>
      <w:szCs w:val="24"/>
    </w:rPr>
  </w:style>
  <w:style w:type="paragraph" w:customStyle="1" w:styleId="Default">
    <w:name w:val="Default"/>
    <w:rsid w:val="00A47AE4"/>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fmmc.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E41BFA-0981-4B4C-83AD-FFE6E5961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422</TotalTime>
  <Pages>23</Pages>
  <Words>3265</Words>
  <Characters>18617</Characters>
  <Application>Microsoft Office Word</Application>
  <DocSecurity>0</DocSecurity>
  <Lines>155</Lines>
  <Paragraphs>43</Paragraphs>
  <ScaleCrop>false</ScaleCrop>
  <Company/>
  <LinksUpToDate>false</LinksUpToDate>
  <CharactersWithSpaces>21839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temp</dc:creator>
  <cp:keywords/>
  <dc:description/>
  <cp:lastModifiedBy>郝涵</cp:lastModifiedBy>
  <cp:revision>18</cp:revision>
  <dcterms:created xsi:type="dcterms:W3CDTF">2019-09-04T08:36:00Z</dcterms:created>
  <dcterms:modified xsi:type="dcterms:W3CDTF">2020-11-04T02:12:00Z</dcterms:modified>
</cp:coreProperties>
</file>